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8" w:type="dxa"/>
        <w:tblInd w:w="279" w:type="dxa"/>
        <w:tblLook w:val="04A0" w:firstRow="1" w:lastRow="0" w:firstColumn="1" w:lastColumn="0" w:noHBand="0" w:noVBand="1"/>
      </w:tblPr>
      <w:tblGrid>
        <w:gridCol w:w="3543"/>
        <w:gridCol w:w="7225"/>
      </w:tblGrid>
      <w:tr w:rsidR="006665CC" w:rsidTr="007F3949">
        <w:trPr>
          <w:trHeight w:val="6775"/>
        </w:trPr>
        <w:tc>
          <w:tcPr>
            <w:tcW w:w="35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A1380E" w:rsidRDefault="009F14BB" w:rsidP="006665CC">
            <w:pPr>
              <w:rPr>
                <w:rFonts w:ascii="Arial" w:hAnsi="Arial" w:cs="Arial"/>
                <w:b/>
                <w:color w:val="63003C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438CDA" wp14:editId="487F6CA6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-2011044</wp:posOffset>
                      </wp:positionV>
                      <wp:extent cx="4797083" cy="1798320"/>
                      <wp:effectExtent l="0" t="0" r="3810" b="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7083" cy="179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1A7" w:rsidRPr="005B71A7" w:rsidRDefault="005B71A7" w:rsidP="007508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171717" w:themeColor="background2" w:themeShade="1A"/>
                                      <w:spacing w:val="-10"/>
                                      <w:kern w:val="28"/>
                                      <w:sz w:val="48"/>
                                      <w:szCs w:val="48"/>
                                    </w:rPr>
                                  </w:pPr>
                                  <w:r w:rsidRPr="005B71A7">
                                    <w:rPr>
                                      <w:rFonts w:asciiTheme="majorHAnsi" w:eastAsiaTheme="majorEastAsia" w:hAnsiTheme="majorHAnsi" w:cstheme="majorBidi"/>
                                      <w:color w:val="171717" w:themeColor="background2" w:themeShade="1A"/>
                                      <w:spacing w:val="-10"/>
                                      <w:kern w:val="28"/>
                                      <w:sz w:val="48"/>
                                      <w:szCs w:val="48"/>
                                    </w:rPr>
                                    <w:t>Formation Médicale Continue</w:t>
                                  </w:r>
                                </w:p>
                                <w:p w:rsidR="00665D8B" w:rsidRPr="00A80981" w:rsidRDefault="0065071C" w:rsidP="007508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99330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</w:pPr>
                                  <w:r w:rsidRPr="00A80981">
                                    <w:rPr>
                                      <w:rFonts w:asciiTheme="majorHAnsi" w:eastAsiaTheme="majorEastAsia" w:hAnsiTheme="majorHAnsi" w:cstheme="majorBidi"/>
                                      <w:color w:val="99330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t>DIU « Prise en charge de l’infection par le VIH »</w:t>
                                  </w:r>
                                </w:p>
                                <w:p w:rsidR="00111CDC" w:rsidRPr="00A80981" w:rsidRDefault="00A55556" w:rsidP="006507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993300"/>
                                      <w:sz w:val="40"/>
                                    </w:rPr>
                                  </w:pPr>
                                  <w:r w:rsidRPr="00A80981">
                                    <w:rPr>
                                      <w:rFonts w:asciiTheme="majorHAnsi" w:hAnsiTheme="majorHAnsi" w:cstheme="majorHAnsi"/>
                                      <w:color w:val="993300"/>
                                      <w:sz w:val="40"/>
                                    </w:rPr>
                                    <w:t>2023-2024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38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1.1pt;margin-top:-158.35pt;width:377.7pt;height:1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" stroked="f">
                      <v:textbox>
                        <w:txbxContent>
                          <w:p w:rsidR="005B71A7" w:rsidRPr="005B71A7" w:rsidRDefault="005B71A7" w:rsidP="007508B0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1717" w:themeColor="background2" w:themeShade="1A"/>
                                <w:spacing w:val="-10"/>
                                <w:kern w:val="28"/>
                                <w:sz w:val="48"/>
                                <w:szCs w:val="48"/>
                              </w:rPr>
                            </w:pPr>
                            <w:r w:rsidRPr="005B71A7">
                              <w:rPr>
                                <w:rFonts w:asciiTheme="majorHAnsi" w:eastAsiaTheme="majorEastAsia" w:hAnsiTheme="majorHAnsi" w:cstheme="majorBidi"/>
                                <w:color w:val="171717" w:themeColor="background2" w:themeShade="1A"/>
                                <w:spacing w:val="-10"/>
                                <w:kern w:val="28"/>
                                <w:sz w:val="48"/>
                                <w:szCs w:val="48"/>
                              </w:rPr>
                              <w:t>Formation Médicale Continue</w:t>
                            </w:r>
                          </w:p>
                          <w:p w:rsidR="00665D8B" w:rsidRPr="00A80981" w:rsidRDefault="0065071C" w:rsidP="007508B0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99330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A80981">
                              <w:rPr>
                                <w:rFonts w:asciiTheme="majorHAnsi" w:eastAsiaTheme="majorEastAsia" w:hAnsiTheme="majorHAnsi" w:cstheme="majorBidi"/>
                                <w:color w:val="99330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DIU « Prise en charge de l’infection par le VIH »</w:t>
                            </w:r>
                          </w:p>
                          <w:p w:rsidR="00111CDC" w:rsidRPr="00A80981" w:rsidRDefault="00A55556" w:rsidP="0065071C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993300"/>
                                <w:sz w:val="40"/>
                              </w:rPr>
                            </w:pPr>
                            <w:r w:rsidRPr="00A80981">
                              <w:rPr>
                                <w:rFonts w:asciiTheme="majorHAnsi" w:hAnsiTheme="majorHAnsi" w:cstheme="majorHAnsi"/>
                                <w:color w:val="993300"/>
                                <w:sz w:val="40"/>
                              </w:rPr>
                              <w:t>2023-2024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107C92" wp14:editId="1287A35D">
                      <wp:simplePos x="0" y="0"/>
                      <wp:positionH relativeFrom="column">
                        <wp:posOffset>2524504</wp:posOffset>
                      </wp:positionH>
                      <wp:positionV relativeFrom="paragraph">
                        <wp:posOffset>-6834192</wp:posOffset>
                      </wp:positionV>
                      <wp:extent cx="4514850" cy="1404620"/>
                      <wp:effectExtent l="0" t="0" r="0" b="698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D22" w:rsidRDefault="008B5D22" w:rsidP="008B5D22">
                                  <w:pPr>
                                    <w:pStyle w:val="Titre"/>
                                    <w:rPr>
                                      <w:color w:val="63003C"/>
                                    </w:rPr>
                                  </w:pPr>
                                  <w:proofErr w:type="gramStart"/>
                                  <w:r w:rsidRPr="00077457">
                                    <w:rPr>
                                      <w:color w:val="63003C"/>
                                    </w:rPr>
                                    <w:t>DU Addictologie Pratique</w:t>
                                  </w:r>
                                  <w:proofErr w:type="gramEnd"/>
                                  <w:r w:rsidRPr="00077457">
                                    <w:rPr>
                                      <w:color w:val="63003C"/>
                                    </w:rPr>
                                    <w:t xml:space="preserve"> </w:t>
                                  </w:r>
                                </w:p>
                                <w:p w:rsidR="008B5D22" w:rsidRPr="009C1A4E" w:rsidRDefault="008B5D22" w:rsidP="008B5D22">
                                  <w:pPr>
                                    <w:pStyle w:val="Titre"/>
                                    <w:rPr>
                                      <w:color w:val="63003C"/>
                                    </w:rPr>
                                  </w:pPr>
                                  <w:r w:rsidRPr="00077457">
                                    <w:rPr>
                                      <w:color w:val="63003C"/>
                                    </w:rPr>
                                    <w:t>« Clinique, mécanismes et prise en charge »</w:t>
                                  </w:r>
                                </w:p>
                                <w:p w:rsidR="008B5D22" w:rsidRDefault="008B5D22" w:rsidP="008B5D2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107C92" id="_x0000_s1027" type="#_x0000_t202" style="position:absolute;margin-left:198.8pt;margin-top:-538.15pt;width:3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" stroked="f">
                      <v:textbox style="mso-fit-shape-to-text:t">
                        <w:txbxContent>
                          <w:p w:rsidR="008B5D22" w:rsidRDefault="008B5D22" w:rsidP="008B5D22">
                            <w:pPr>
                              <w:pStyle w:val="Titre"/>
                              <w:rPr>
                                <w:color w:val="63003C"/>
                              </w:rPr>
                            </w:pPr>
                            <w:proofErr w:type="gramStart"/>
                            <w:r w:rsidRPr="00077457">
                              <w:rPr>
                                <w:color w:val="63003C"/>
                              </w:rPr>
                              <w:t>DU Addictologie Pratique</w:t>
                            </w:r>
                            <w:proofErr w:type="gramEnd"/>
                            <w:r w:rsidRPr="00077457">
                              <w:rPr>
                                <w:color w:val="63003C"/>
                              </w:rPr>
                              <w:t xml:space="preserve"> </w:t>
                            </w:r>
                          </w:p>
                          <w:p w:rsidR="008B5D22" w:rsidRPr="009C1A4E" w:rsidRDefault="008B5D22" w:rsidP="008B5D22">
                            <w:pPr>
                              <w:pStyle w:val="Titre"/>
                              <w:rPr>
                                <w:color w:val="63003C"/>
                              </w:rPr>
                            </w:pPr>
                            <w:r w:rsidRPr="00077457">
                              <w:rPr>
                                <w:color w:val="63003C"/>
                              </w:rPr>
                              <w:t>« Clinique, mécanismes et prise en charge »</w:t>
                            </w:r>
                          </w:p>
                          <w:p w:rsidR="008B5D22" w:rsidRDefault="008B5D22" w:rsidP="008B5D22"/>
                        </w:txbxContent>
                      </v:textbox>
                    </v:shape>
                  </w:pict>
                </mc:Fallback>
              </mc:AlternateContent>
            </w:r>
          </w:p>
          <w:p w:rsidR="00882AEC" w:rsidRPr="007F3949" w:rsidRDefault="00882AEC" w:rsidP="006665CC">
            <w:pPr>
              <w:rPr>
                <w:rFonts w:cstheme="minorHAnsi"/>
                <w:b/>
                <w:color w:val="993300"/>
                <w:sz w:val="32"/>
              </w:rPr>
            </w:pPr>
            <w:r w:rsidRPr="007F3949">
              <w:rPr>
                <w:rFonts w:cstheme="minorHAnsi"/>
                <w:b/>
                <w:color w:val="993300"/>
                <w:sz w:val="32"/>
              </w:rPr>
              <w:t>CONTACTS</w:t>
            </w:r>
          </w:p>
          <w:p w:rsidR="00882AEC" w:rsidRDefault="00882AEC" w:rsidP="006665CC">
            <w:pPr>
              <w:rPr>
                <w:rFonts w:cstheme="minorHAnsi"/>
                <w:b/>
                <w:color w:val="63003C"/>
              </w:rPr>
            </w:pPr>
          </w:p>
          <w:p w:rsidR="00882AEC" w:rsidRDefault="00882AEC" w:rsidP="006665CC">
            <w:pPr>
              <w:rPr>
                <w:rFonts w:cstheme="minorHAnsi"/>
                <w:b/>
                <w:color w:val="63003C"/>
              </w:rPr>
            </w:pPr>
          </w:p>
          <w:p w:rsidR="006665CC" w:rsidRPr="007F3949" w:rsidRDefault="00882AEC" w:rsidP="006665CC">
            <w:pPr>
              <w:rPr>
                <w:rFonts w:cstheme="minorHAnsi"/>
                <w:b/>
                <w:color w:val="993300"/>
              </w:rPr>
            </w:pPr>
            <w:r w:rsidRPr="007F3949">
              <w:rPr>
                <w:rFonts w:cstheme="minorHAnsi"/>
                <w:b/>
                <w:color w:val="993300"/>
              </w:rPr>
              <w:t>RESPONSABLE</w:t>
            </w:r>
            <w:r w:rsidR="007F3949" w:rsidRPr="007F3949">
              <w:rPr>
                <w:rFonts w:cstheme="minorHAnsi"/>
                <w:b/>
                <w:color w:val="993300"/>
              </w:rPr>
              <w:t>S</w:t>
            </w:r>
            <w:r w:rsidRPr="007F3949">
              <w:rPr>
                <w:rFonts w:cstheme="minorHAnsi"/>
                <w:b/>
                <w:color w:val="993300"/>
              </w:rPr>
              <w:t xml:space="preserve"> UNIVERSITAIRE</w:t>
            </w:r>
            <w:r w:rsidR="007F3949" w:rsidRPr="007F3949">
              <w:rPr>
                <w:rFonts w:cstheme="minorHAnsi"/>
                <w:b/>
                <w:color w:val="993300"/>
              </w:rPr>
              <w:t>S</w:t>
            </w:r>
            <w:r w:rsidR="00AE547E" w:rsidRPr="007F3949">
              <w:rPr>
                <w:rFonts w:cstheme="minorHAnsi"/>
                <w:b/>
                <w:color w:val="993300"/>
              </w:rPr>
              <w:t> :</w:t>
            </w:r>
            <w:r w:rsidR="006665CC" w:rsidRPr="007F3949">
              <w:rPr>
                <w:rFonts w:cstheme="minorHAnsi"/>
                <w:b/>
                <w:color w:val="993300"/>
              </w:rPr>
              <w:t xml:space="preserve"> </w:t>
            </w:r>
          </w:p>
          <w:p w:rsidR="009C1A4E" w:rsidRDefault="0065071C" w:rsidP="006665CC">
            <w:r>
              <w:t>Pr Cécile GOUJARD</w:t>
            </w:r>
          </w:p>
          <w:p w:rsidR="0065071C" w:rsidRDefault="007F3949" w:rsidP="006665CC">
            <w:r>
              <w:t>P</w:t>
            </w:r>
            <w:r w:rsidR="0065071C">
              <w:t>r Sophie ABGRALL</w:t>
            </w:r>
          </w:p>
          <w:p w:rsidR="00140858" w:rsidRDefault="00140858" w:rsidP="006665CC"/>
          <w:p w:rsidR="006665CC" w:rsidRDefault="006665CC" w:rsidP="006665CC"/>
          <w:p w:rsidR="006665CC" w:rsidRPr="007F3949" w:rsidRDefault="00882AEC" w:rsidP="006665CC">
            <w:pPr>
              <w:rPr>
                <w:rFonts w:cstheme="minorHAnsi"/>
                <w:b/>
                <w:color w:val="993300"/>
              </w:rPr>
            </w:pPr>
            <w:r w:rsidRPr="007F3949">
              <w:rPr>
                <w:rFonts w:cstheme="minorHAnsi"/>
                <w:b/>
                <w:color w:val="993300"/>
              </w:rPr>
              <w:t>SECRETARIAT PEDAGOGIQUE</w:t>
            </w:r>
            <w:r w:rsidR="00AE547E" w:rsidRPr="007F3949">
              <w:rPr>
                <w:rFonts w:cstheme="minorHAnsi"/>
                <w:b/>
                <w:color w:val="993300"/>
              </w:rPr>
              <w:t xml:space="preserve"> :</w:t>
            </w:r>
            <w:r w:rsidR="00A1380E" w:rsidRPr="007F3949">
              <w:rPr>
                <w:rFonts w:cstheme="minorHAnsi"/>
                <w:b/>
                <w:color w:val="993300"/>
              </w:rPr>
              <w:t xml:space="preserve">  </w:t>
            </w:r>
          </w:p>
          <w:p w:rsidR="006665CC" w:rsidRDefault="0065071C" w:rsidP="006665CC">
            <w:r>
              <w:t>Mme Sandrine POTTEZ</w:t>
            </w:r>
          </w:p>
          <w:p w:rsidR="00882AEC" w:rsidRDefault="00882AEC" w:rsidP="006665CC">
            <w:r>
              <w:t>Tel :</w:t>
            </w:r>
            <w:r w:rsidR="0065071C">
              <w:t xml:space="preserve"> 01 45 21 79 32</w:t>
            </w:r>
          </w:p>
          <w:p w:rsidR="00882AEC" w:rsidRDefault="00882AEC" w:rsidP="006665CC">
            <w:r>
              <w:t>Mail :</w:t>
            </w:r>
            <w:r w:rsidR="0065071C">
              <w:t xml:space="preserve"> sandrine.pottez@aphp.fr</w:t>
            </w:r>
          </w:p>
          <w:p w:rsidR="00140858" w:rsidRDefault="00140858" w:rsidP="006665CC"/>
          <w:p w:rsidR="00882AEC" w:rsidRDefault="00882AEC" w:rsidP="006665CC"/>
          <w:p w:rsidR="00A1380E" w:rsidRDefault="00A1380E" w:rsidP="006665CC"/>
          <w:p w:rsidR="007508B0" w:rsidRPr="007F3949" w:rsidRDefault="00A1380E" w:rsidP="006665CC">
            <w:pPr>
              <w:rPr>
                <w:rFonts w:cstheme="minorHAnsi"/>
                <w:b/>
                <w:color w:val="993300"/>
              </w:rPr>
            </w:pPr>
            <w:r w:rsidRPr="007F3949">
              <w:rPr>
                <w:rFonts w:cstheme="minorHAnsi"/>
                <w:b/>
                <w:color w:val="993300"/>
              </w:rPr>
              <w:t>Modalités d’inscription</w:t>
            </w:r>
            <w:r w:rsidR="00AE547E" w:rsidRPr="007F3949">
              <w:rPr>
                <w:rFonts w:cstheme="minorHAnsi"/>
                <w:b/>
                <w:color w:val="993300"/>
              </w:rPr>
              <w:t> :</w:t>
            </w:r>
          </w:p>
          <w:p w:rsidR="007508B0" w:rsidRPr="0065071C" w:rsidRDefault="0065071C" w:rsidP="006665CC">
            <w:pPr>
              <w:rPr>
                <w:rFonts w:cstheme="minorHAnsi"/>
                <w:color w:val="000000" w:themeColor="text1"/>
              </w:rPr>
            </w:pPr>
            <w:r w:rsidRPr="0065071C">
              <w:rPr>
                <w:rFonts w:cstheme="minorHAnsi"/>
                <w:color w:val="000000" w:themeColor="text1"/>
              </w:rPr>
              <w:t>Lettre de motivation</w:t>
            </w:r>
          </w:p>
          <w:p w:rsidR="0065071C" w:rsidRPr="0065071C" w:rsidRDefault="0065071C" w:rsidP="006665CC">
            <w:pPr>
              <w:rPr>
                <w:rFonts w:cstheme="minorHAnsi"/>
                <w:color w:val="000000" w:themeColor="text1"/>
              </w:rPr>
            </w:pPr>
            <w:r w:rsidRPr="0065071C">
              <w:rPr>
                <w:rFonts w:cstheme="minorHAnsi"/>
                <w:color w:val="000000" w:themeColor="text1"/>
              </w:rPr>
              <w:t>CV</w:t>
            </w:r>
          </w:p>
          <w:p w:rsidR="006665CC" w:rsidRDefault="0065071C" w:rsidP="006665CC">
            <w:pPr>
              <w:rPr>
                <w:rFonts w:cstheme="minorHAnsi"/>
                <w:color w:val="000000" w:themeColor="text1"/>
              </w:rPr>
            </w:pPr>
            <w:r w:rsidRPr="0065071C">
              <w:rPr>
                <w:rFonts w:cstheme="minorHAnsi"/>
                <w:color w:val="000000" w:themeColor="text1"/>
              </w:rPr>
              <w:t>Diplômes</w:t>
            </w:r>
          </w:p>
          <w:p w:rsidR="007F3949" w:rsidRDefault="007F3949" w:rsidP="006665CC">
            <w:pPr>
              <w:rPr>
                <w:rFonts w:cstheme="minorHAnsi"/>
                <w:color w:val="000000" w:themeColor="text1"/>
              </w:rPr>
            </w:pPr>
          </w:p>
          <w:p w:rsidR="007F3949" w:rsidRDefault="007F3949" w:rsidP="006665CC">
            <w:pPr>
              <w:rPr>
                <w:rFonts w:cstheme="minorHAnsi"/>
                <w:color w:val="000000" w:themeColor="text1"/>
              </w:rPr>
            </w:pPr>
          </w:p>
          <w:p w:rsidR="007F3949" w:rsidRDefault="007F3949" w:rsidP="006665CC">
            <w:pPr>
              <w:rPr>
                <w:rFonts w:cstheme="minorHAnsi"/>
                <w:color w:val="000000" w:themeColor="text1"/>
              </w:rPr>
            </w:pPr>
          </w:p>
          <w:p w:rsidR="007F3949" w:rsidRPr="007F3949" w:rsidRDefault="007F3949" w:rsidP="007F3949">
            <w:pPr>
              <w:pStyle w:val="xmsonormal"/>
              <w:spacing w:before="0" w:beforeAutospacing="0" w:after="0" w:afterAutospacing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077457" w:rsidRPr="007F3949" w:rsidRDefault="00077457" w:rsidP="0065071C">
            <w:pPr>
              <w:ind w:left="175"/>
              <w:rPr>
                <w:b/>
                <w:color w:val="993300"/>
                <w:sz w:val="20"/>
                <w:szCs w:val="20"/>
              </w:rPr>
            </w:pPr>
            <w:r w:rsidRPr="007F3949">
              <w:rPr>
                <w:b/>
                <w:color w:val="993300"/>
                <w:sz w:val="20"/>
                <w:szCs w:val="20"/>
              </w:rPr>
              <w:t xml:space="preserve">OBJECTIFS </w:t>
            </w:r>
            <w:r w:rsidR="00140858" w:rsidRPr="007F3949">
              <w:rPr>
                <w:b/>
                <w:color w:val="993300"/>
                <w:sz w:val="20"/>
                <w:szCs w:val="20"/>
              </w:rPr>
              <w:t>DE LA FORMATION</w:t>
            </w:r>
            <w:r w:rsidR="00AE547E" w:rsidRPr="007F3949">
              <w:rPr>
                <w:b/>
                <w:color w:val="993300"/>
                <w:sz w:val="20"/>
                <w:szCs w:val="20"/>
              </w:rPr>
              <w:t> :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Apporter des connaissances et des compétences permettant une prise en charge multidisciplinaire des patients.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Domaines de formation : épidémiologie, physiopathologie, virologie et diagnostic, thérapeutiques et prévention.</w:t>
            </w:r>
          </w:p>
          <w:p w:rsidR="00077457" w:rsidRPr="0065071C" w:rsidRDefault="00077457" w:rsidP="0065071C">
            <w:pPr>
              <w:rPr>
                <w:sz w:val="20"/>
                <w:szCs w:val="20"/>
              </w:rPr>
            </w:pPr>
          </w:p>
          <w:p w:rsidR="006665CC" w:rsidRPr="00A80981" w:rsidRDefault="007508B0" w:rsidP="0065071C">
            <w:pPr>
              <w:ind w:left="182"/>
              <w:rPr>
                <w:b/>
                <w:color w:val="993300"/>
                <w:sz w:val="20"/>
                <w:szCs w:val="20"/>
              </w:rPr>
            </w:pPr>
            <w:r w:rsidRPr="00A80981">
              <w:rPr>
                <w:b/>
                <w:color w:val="993300"/>
                <w:sz w:val="20"/>
                <w:szCs w:val="20"/>
              </w:rPr>
              <w:t>PREREQUIS</w:t>
            </w:r>
            <w:r w:rsidR="005B71A7" w:rsidRPr="00A80981">
              <w:rPr>
                <w:i/>
                <w:color w:val="993300"/>
                <w:sz w:val="20"/>
                <w:szCs w:val="20"/>
              </w:rPr>
              <w:t xml:space="preserve"> </w:t>
            </w:r>
            <w:r w:rsidRPr="00A80981">
              <w:rPr>
                <w:b/>
                <w:color w:val="993300"/>
                <w:sz w:val="20"/>
                <w:szCs w:val="20"/>
              </w:rPr>
              <w:t xml:space="preserve">ET </w:t>
            </w:r>
            <w:r w:rsidR="007A0595" w:rsidRPr="00A80981">
              <w:rPr>
                <w:b/>
                <w:color w:val="993300"/>
                <w:sz w:val="20"/>
                <w:szCs w:val="20"/>
              </w:rPr>
              <w:t>PUBLIC</w:t>
            </w:r>
            <w:r w:rsidR="00140858" w:rsidRPr="00A80981">
              <w:rPr>
                <w:b/>
                <w:color w:val="993300"/>
                <w:sz w:val="20"/>
                <w:szCs w:val="20"/>
              </w:rPr>
              <w:t>S</w:t>
            </w:r>
            <w:r w:rsidR="007A0595" w:rsidRPr="00A80981">
              <w:rPr>
                <w:b/>
                <w:color w:val="993300"/>
                <w:sz w:val="20"/>
                <w:szCs w:val="20"/>
              </w:rPr>
              <w:t xml:space="preserve"> </w:t>
            </w:r>
            <w:r w:rsidR="00140858" w:rsidRPr="00A80981">
              <w:rPr>
                <w:b/>
                <w:color w:val="993300"/>
                <w:sz w:val="20"/>
                <w:szCs w:val="20"/>
              </w:rPr>
              <w:t>CONCERNES</w:t>
            </w:r>
            <w:r w:rsidR="00AE547E" w:rsidRPr="00A80981">
              <w:rPr>
                <w:b/>
                <w:color w:val="993300"/>
                <w:sz w:val="20"/>
                <w:szCs w:val="20"/>
              </w:rPr>
              <w:t> :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Les titulaires d’un doctorat d’Etat français en médecine, en chirurgie dentaire ou en pharmacie.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Les étudiants inscrits en 3</w:t>
            </w: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  <w:vertAlign w:val="superscript"/>
              </w:rPr>
              <w:t>ème</w:t>
            </w: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 cycle d’études médicales, incluant les internes inscrits en DES.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Les étudiants étrangers titulaires d’un doctorat d’Etat en médecine, chirurgie dentaire ou pharmacie dans leur pays d’origine.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Les candidats jugés aptes à suivre l’enseignement par le Directeur de l’enseignement et autorisés par le conseil pédagogique.</w:t>
            </w:r>
          </w:p>
          <w:p w:rsidR="0065071C" w:rsidRPr="0065071C" w:rsidRDefault="0065071C" w:rsidP="0065071C">
            <w:pPr>
              <w:ind w:left="175"/>
              <w:jc w:val="both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L’autorisation est prononcée par le Directeur de l’enseignement après examen du dossier.</w:t>
            </w:r>
          </w:p>
          <w:p w:rsidR="007A0595" w:rsidRPr="0065071C" w:rsidRDefault="007A0595" w:rsidP="00BC6C34">
            <w:pPr>
              <w:ind w:left="182"/>
              <w:rPr>
                <w:sz w:val="20"/>
                <w:szCs w:val="20"/>
              </w:rPr>
            </w:pPr>
          </w:p>
          <w:p w:rsidR="00033950" w:rsidRPr="00A80981" w:rsidRDefault="00AB2FAA" w:rsidP="00BC6C34">
            <w:pPr>
              <w:ind w:left="182"/>
              <w:rPr>
                <w:b/>
                <w:color w:val="993300"/>
                <w:sz w:val="20"/>
                <w:szCs w:val="20"/>
              </w:rPr>
            </w:pPr>
            <w:r w:rsidRPr="00A80981">
              <w:rPr>
                <w:b/>
                <w:color w:val="993300"/>
                <w:sz w:val="20"/>
                <w:szCs w:val="20"/>
              </w:rPr>
              <w:t>MODALITES</w:t>
            </w:r>
            <w:r w:rsidR="00882AEC" w:rsidRPr="00A80981">
              <w:rPr>
                <w:b/>
                <w:color w:val="993300"/>
                <w:sz w:val="20"/>
                <w:szCs w:val="20"/>
              </w:rPr>
              <w:t xml:space="preserve"> </w:t>
            </w:r>
          </w:p>
          <w:p w:rsidR="0065071C" w:rsidRPr="00AB2FAA" w:rsidRDefault="0065071C" w:rsidP="00AB2FAA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 w:rsidRPr="0065071C">
              <w:rPr>
                <w:color w:val="1F4E79" w:themeColor="accent1" w:themeShade="80"/>
                <w:sz w:val="20"/>
                <w:szCs w:val="20"/>
              </w:rPr>
              <w:t>Enseignement théorique : 90 heures</w:t>
            </w:r>
            <w:r w:rsidR="00AB2FAA">
              <w:rPr>
                <w:color w:val="1F4E79" w:themeColor="accent1" w:themeShade="80"/>
                <w:sz w:val="20"/>
                <w:szCs w:val="20"/>
              </w:rPr>
              <w:t xml:space="preserve">, </w:t>
            </w:r>
            <w:r w:rsidRPr="0065071C">
              <w:rPr>
                <w:color w:val="1F4E79" w:themeColor="accent1" w:themeShade="80"/>
                <w:sz w:val="20"/>
                <w:szCs w:val="20"/>
              </w:rPr>
              <w:t>Stage pratique : 16 heures</w:t>
            </w:r>
          </w:p>
          <w:p w:rsidR="00AB2FAA" w:rsidRPr="00AB2FAA" w:rsidRDefault="00AB2FAA" w:rsidP="00AB2FAA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</w:p>
          <w:p w:rsidR="007A0595" w:rsidRPr="00A80981" w:rsidRDefault="00A1380E" w:rsidP="0065071C">
            <w:pPr>
              <w:ind w:left="175"/>
              <w:rPr>
                <w:b/>
                <w:color w:val="993300"/>
                <w:sz w:val="20"/>
                <w:szCs w:val="20"/>
              </w:rPr>
            </w:pPr>
            <w:r w:rsidRPr="00A80981">
              <w:rPr>
                <w:b/>
                <w:color w:val="993300"/>
                <w:sz w:val="20"/>
                <w:szCs w:val="20"/>
              </w:rPr>
              <w:t>P</w:t>
            </w:r>
            <w:r w:rsidR="008B5D22" w:rsidRPr="00A80981">
              <w:rPr>
                <w:b/>
                <w:color w:val="993300"/>
                <w:sz w:val="20"/>
                <w:szCs w:val="20"/>
              </w:rPr>
              <w:t>ROGRAMME</w:t>
            </w:r>
            <w:r w:rsidR="00A80981">
              <w:rPr>
                <w:b/>
                <w:color w:val="993300"/>
                <w:sz w:val="20"/>
                <w:szCs w:val="20"/>
              </w:rPr>
              <w:t xml:space="preserve"> </w:t>
            </w:r>
            <w:r w:rsidR="00AE547E" w:rsidRPr="00A80981">
              <w:rPr>
                <w:b/>
                <w:color w:val="993300"/>
                <w:sz w:val="20"/>
                <w:szCs w:val="20"/>
              </w:rPr>
              <w:t>: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8 modules :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1- Virologie, immunologie, physiopathologie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2- </w:t>
            </w:r>
            <w:r w:rsidR="00FA7C26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Prise en charge thérapeutique 1 : antirétroviraux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3- </w:t>
            </w:r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Aspects cliniques de l’infection </w:t>
            </w:r>
            <w:r w:rsidR="00FA7C26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par le </w:t>
            </w:r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VIH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4- </w:t>
            </w:r>
            <w:r w:rsidR="00FA7C26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 Prise en charge thérapeutique 2 et Prévention</w:t>
            </w:r>
          </w:p>
          <w:p w:rsidR="0065071C" w:rsidRPr="0065071C" w:rsidRDefault="0065071C" w:rsidP="00FA7C26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5- </w:t>
            </w:r>
            <w:proofErr w:type="spellStart"/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Co-morbidités</w:t>
            </w:r>
            <w:proofErr w:type="spellEnd"/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 et </w:t>
            </w:r>
            <w:proofErr w:type="spellStart"/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co-infections</w:t>
            </w:r>
            <w:proofErr w:type="spellEnd"/>
          </w:p>
          <w:p w:rsidR="0065071C" w:rsidRPr="0065071C" w:rsidRDefault="0065071C" w:rsidP="00FA7C26">
            <w:pPr>
              <w:spacing w:line="276" w:lineRule="auto"/>
              <w:ind w:left="175" w:right="-25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Epidémiologie et méthodologie des essais </w:t>
            </w:r>
            <w:r w:rsidR="00FA7C26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cliniques et de études observationnelles</w:t>
            </w:r>
          </w:p>
          <w:p w:rsidR="0065071C" w:rsidRP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7-Pays du Sud </w:t>
            </w:r>
            <w:r w:rsidR="007F3949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et p</w:t>
            </w:r>
            <w:r w:rsidR="00FA7C26"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opulations </w:t>
            </w:r>
            <w:r w:rsidR="00FA7C26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>clefs</w:t>
            </w:r>
          </w:p>
          <w:p w:rsidR="0065071C" w:rsidRDefault="0065071C" w:rsidP="0065071C">
            <w:pPr>
              <w:spacing w:line="276" w:lineRule="auto"/>
              <w:ind w:left="175"/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7365D"/>
                <w:sz w:val="20"/>
                <w:szCs w:val="20"/>
              </w:rPr>
              <w:t xml:space="preserve">8- Stage </w:t>
            </w:r>
          </w:p>
          <w:p w:rsidR="00A80981" w:rsidRPr="0065071C" w:rsidRDefault="00A80981" w:rsidP="00A80981">
            <w:pPr>
              <w:rPr>
                <w:b/>
                <w:color w:val="660033"/>
                <w:sz w:val="20"/>
                <w:szCs w:val="20"/>
              </w:rPr>
            </w:pPr>
            <w:bookmarkStart w:id="0" w:name="_GoBack"/>
            <w:bookmarkEnd w:id="0"/>
          </w:p>
          <w:p w:rsidR="00A80981" w:rsidRPr="0065071C" w:rsidRDefault="00A80981" w:rsidP="00A80981">
            <w:pPr>
              <w:ind w:left="182"/>
              <w:rPr>
                <w:b/>
                <w:color w:val="660033"/>
                <w:sz w:val="20"/>
                <w:szCs w:val="20"/>
              </w:rPr>
            </w:pPr>
            <w:r>
              <w:rPr>
                <w:b/>
                <w:color w:val="660033"/>
                <w:sz w:val="20"/>
                <w:szCs w:val="20"/>
              </w:rPr>
              <w:t xml:space="preserve"> </w:t>
            </w:r>
            <w:r w:rsidRPr="00A80981">
              <w:rPr>
                <w:b/>
                <w:color w:val="993300"/>
                <w:sz w:val="20"/>
                <w:szCs w:val="20"/>
              </w:rPr>
              <w:t>DATES PREVISIONNELLES</w:t>
            </w:r>
            <w:r w:rsidRPr="00A80981">
              <w:rPr>
                <w:rFonts w:cstheme="minorHAnsi"/>
                <w:b/>
                <w:color w:val="993300"/>
                <w:sz w:val="20"/>
                <w:szCs w:val="20"/>
              </w:rPr>
              <w:t xml:space="preserve"> : </w:t>
            </w:r>
          </w:p>
          <w:p w:rsidR="00A80981" w:rsidRPr="0065071C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12 et 13 octobre 2023</w:t>
            </w:r>
          </w:p>
          <w:p w:rsidR="00A80981" w:rsidRPr="0065071C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23 et 24 novembre 2023</w:t>
            </w:r>
          </w:p>
          <w:p w:rsidR="00A80981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14 et 15 décembre 2023</w:t>
            </w:r>
          </w:p>
          <w:p w:rsidR="00A80981" w:rsidRPr="0065071C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18 et 19 janvier 2024</w:t>
            </w:r>
          </w:p>
          <w:p w:rsidR="00A80981" w:rsidRPr="0065071C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08 et 09 février 2024</w:t>
            </w:r>
          </w:p>
          <w:p w:rsidR="00A80981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14 et 15 mars ou 21 et 22 mars 2024</w:t>
            </w:r>
          </w:p>
          <w:p w:rsidR="00A80981" w:rsidRPr="00A80981" w:rsidRDefault="00A80981" w:rsidP="00A80981">
            <w:pPr>
              <w:ind w:left="182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25 et 26 avril ou 16 et 17 mai 2024</w:t>
            </w:r>
          </w:p>
          <w:p w:rsidR="007A0595" w:rsidRPr="0065071C" w:rsidRDefault="007A0595" w:rsidP="00BC6C34">
            <w:pPr>
              <w:ind w:left="182"/>
              <w:rPr>
                <w:sz w:val="20"/>
                <w:szCs w:val="20"/>
              </w:rPr>
            </w:pPr>
          </w:p>
          <w:p w:rsidR="007A0595" w:rsidRPr="0065071C" w:rsidRDefault="00A63A62" w:rsidP="00793BB3">
            <w:pPr>
              <w:ind w:left="182"/>
              <w:rPr>
                <w:sz w:val="20"/>
                <w:szCs w:val="20"/>
              </w:rPr>
            </w:pPr>
            <w:r w:rsidRPr="00A80981">
              <w:rPr>
                <w:rFonts w:eastAsia="Calibri" w:cstheme="minorHAnsi"/>
                <w:b/>
                <w:color w:val="993300"/>
                <w:sz w:val="20"/>
                <w:szCs w:val="20"/>
              </w:rPr>
              <w:t>CONDITIONS DE VALIDATION DU DIPLOME</w:t>
            </w:r>
            <w:r w:rsidR="00AE547E" w:rsidRPr="00A80981">
              <w:rPr>
                <w:rFonts w:eastAsia="Calibri" w:cstheme="minorHAnsi"/>
                <w:b/>
                <w:color w:val="993300"/>
                <w:sz w:val="20"/>
                <w:szCs w:val="20"/>
              </w:rPr>
              <w:t> :</w:t>
            </w:r>
            <w:r w:rsidR="002E3E8B" w:rsidRPr="00A80981">
              <w:rPr>
                <w:rFonts w:eastAsia="Calibri" w:cstheme="minorHAnsi"/>
                <w:b/>
                <w:color w:val="993300"/>
                <w:sz w:val="20"/>
                <w:szCs w:val="20"/>
              </w:rPr>
              <w:t xml:space="preserve"> </w:t>
            </w:r>
          </w:p>
        </w:tc>
      </w:tr>
      <w:tr w:rsidR="00033950" w:rsidTr="00BC6C34">
        <w:tc>
          <w:tcPr>
            <w:tcW w:w="35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F3949" w:rsidRDefault="007F3949" w:rsidP="006665CC">
            <w:pPr>
              <w:rPr>
                <w:rFonts w:ascii="Arial" w:hAnsi="Arial" w:cs="Arial"/>
                <w:b/>
                <w:color w:val="63003C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65071C" w:rsidRPr="0065071C" w:rsidRDefault="0065071C" w:rsidP="0065071C">
            <w:pPr>
              <w:spacing w:line="276" w:lineRule="auto"/>
              <w:ind w:left="175"/>
              <w:jc w:val="both"/>
              <w:rPr>
                <w:rFonts w:ascii="Calibri" w:eastAsia="Calibri" w:hAnsi="Calibri" w:cs="Times New Roman"/>
                <w:color w:val="1F4E79" w:themeColor="accent1" w:themeShade="80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F4E79" w:themeColor="accent1" w:themeShade="80"/>
                <w:sz w:val="20"/>
                <w:szCs w:val="20"/>
              </w:rPr>
              <w:t>La formation est évaluée par un examen de fin d’études organisé par l’université.</w:t>
            </w:r>
          </w:p>
          <w:p w:rsidR="0065071C" w:rsidRPr="0065071C" w:rsidRDefault="0065071C" w:rsidP="0065071C">
            <w:pPr>
              <w:spacing w:line="276" w:lineRule="auto"/>
              <w:ind w:left="175"/>
              <w:jc w:val="both"/>
              <w:rPr>
                <w:rFonts w:ascii="Calibri" w:eastAsia="Calibri" w:hAnsi="Calibri" w:cs="Times New Roman"/>
                <w:color w:val="1F4E79" w:themeColor="accent1" w:themeShade="80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F4E79" w:themeColor="accent1" w:themeShade="80"/>
                <w:sz w:val="20"/>
                <w:szCs w:val="20"/>
              </w:rPr>
              <w:t>La validation de l’enseignement repose sur une épreuve écrite d’une durée de 2 heures notée de 0 à 20 et sur l’assiduité en enseignement et stage.</w:t>
            </w:r>
          </w:p>
          <w:p w:rsidR="00033950" w:rsidRPr="0065071C" w:rsidRDefault="0065071C" w:rsidP="0065071C">
            <w:pPr>
              <w:ind w:left="175"/>
              <w:jc w:val="both"/>
              <w:rPr>
                <w:b/>
                <w:color w:val="63003C"/>
                <w:sz w:val="20"/>
                <w:szCs w:val="20"/>
              </w:rPr>
            </w:pPr>
            <w:r w:rsidRPr="0065071C">
              <w:rPr>
                <w:rFonts w:ascii="Calibri" w:eastAsia="Calibri" w:hAnsi="Calibri" w:cs="Times New Roman"/>
                <w:color w:val="1F4E79" w:themeColor="accent1" w:themeShade="80"/>
                <w:sz w:val="20"/>
                <w:szCs w:val="20"/>
              </w:rPr>
              <w:t>Une note inférieure à 10 est éliminatoire.</w:t>
            </w:r>
          </w:p>
        </w:tc>
      </w:tr>
    </w:tbl>
    <w:p w:rsidR="008B5D22" w:rsidRDefault="008B5D22" w:rsidP="005B71A7"/>
    <w:sectPr w:rsidR="008B5D22" w:rsidSect="003973F8">
      <w:headerReference w:type="default" r:id="rId7"/>
      <w:pgSz w:w="11906" w:h="16838"/>
      <w:pgMar w:top="1417" w:right="1417" w:bottom="1417" w:left="142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89" w:rsidRDefault="005C2E89" w:rsidP="006665CC">
      <w:pPr>
        <w:spacing w:after="0" w:line="240" w:lineRule="auto"/>
      </w:pPr>
      <w:r>
        <w:separator/>
      </w:r>
    </w:p>
  </w:endnote>
  <w:endnote w:type="continuationSeparator" w:id="0">
    <w:p w:rsidR="005C2E89" w:rsidRDefault="005C2E89" w:rsidP="0066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89" w:rsidRDefault="005C2E89" w:rsidP="006665CC">
      <w:pPr>
        <w:spacing w:after="0" w:line="240" w:lineRule="auto"/>
      </w:pPr>
      <w:r>
        <w:separator/>
      </w:r>
    </w:p>
  </w:footnote>
  <w:footnote w:type="continuationSeparator" w:id="0">
    <w:p w:rsidR="005C2E89" w:rsidRDefault="005C2E89" w:rsidP="0066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CC" w:rsidRDefault="006665CC">
    <w:pPr>
      <w:pStyle w:val="En-tte"/>
    </w:pPr>
    <w:r>
      <w:rPr>
        <w:noProof/>
        <w:lang w:eastAsia="fr-FR"/>
      </w:rPr>
      <w:drawing>
        <wp:inline distT="0" distB="0" distL="0" distR="0" wp14:anchorId="0802550E" wp14:editId="5C859C2D">
          <wp:extent cx="2260854" cy="2171700"/>
          <wp:effectExtent l="0" t="0" r="635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MEDECINE-v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54" cy="217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802"/>
    <w:multiLevelType w:val="hybridMultilevel"/>
    <w:tmpl w:val="EA847646"/>
    <w:lvl w:ilvl="0" w:tplc="C07E13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2CED"/>
    <w:multiLevelType w:val="hybridMultilevel"/>
    <w:tmpl w:val="8D6833C6"/>
    <w:lvl w:ilvl="0" w:tplc="C07E13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CC"/>
    <w:rsid w:val="00033950"/>
    <w:rsid w:val="00051E1A"/>
    <w:rsid w:val="00077457"/>
    <w:rsid w:val="000A5C67"/>
    <w:rsid w:val="00111CDC"/>
    <w:rsid w:val="001224B2"/>
    <w:rsid w:val="00140858"/>
    <w:rsid w:val="001842B3"/>
    <w:rsid w:val="001A0F5A"/>
    <w:rsid w:val="001B05B3"/>
    <w:rsid w:val="00225CEB"/>
    <w:rsid w:val="00292DCE"/>
    <w:rsid w:val="002E3E8B"/>
    <w:rsid w:val="003973F8"/>
    <w:rsid w:val="00483B29"/>
    <w:rsid w:val="004F7F49"/>
    <w:rsid w:val="00582755"/>
    <w:rsid w:val="005B71A7"/>
    <w:rsid w:val="005C2E89"/>
    <w:rsid w:val="005D5756"/>
    <w:rsid w:val="006359C6"/>
    <w:rsid w:val="0064221F"/>
    <w:rsid w:val="0065071C"/>
    <w:rsid w:val="00665D8B"/>
    <w:rsid w:val="006665CC"/>
    <w:rsid w:val="00745749"/>
    <w:rsid w:val="007508B0"/>
    <w:rsid w:val="00793BB3"/>
    <w:rsid w:val="007A0595"/>
    <w:rsid w:val="007F0566"/>
    <w:rsid w:val="007F3949"/>
    <w:rsid w:val="008417B2"/>
    <w:rsid w:val="00881072"/>
    <w:rsid w:val="00882AEC"/>
    <w:rsid w:val="008B5D22"/>
    <w:rsid w:val="00935125"/>
    <w:rsid w:val="00991441"/>
    <w:rsid w:val="009C1A4E"/>
    <w:rsid w:val="009F14BB"/>
    <w:rsid w:val="00A1380E"/>
    <w:rsid w:val="00A30BA1"/>
    <w:rsid w:val="00A55556"/>
    <w:rsid w:val="00A63A62"/>
    <w:rsid w:val="00A80981"/>
    <w:rsid w:val="00AB2FAA"/>
    <w:rsid w:val="00AE547E"/>
    <w:rsid w:val="00B359E3"/>
    <w:rsid w:val="00BC6C34"/>
    <w:rsid w:val="00C920F5"/>
    <w:rsid w:val="00D50670"/>
    <w:rsid w:val="00FA7C26"/>
    <w:rsid w:val="00FC484D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23541"/>
  <w15:chartTrackingRefBased/>
  <w15:docId w15:val="{FAB368A6-D431-4609-B362-AB6A711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5CC"/>
  </w:style>
  <w:style w:type="paragraph" w:styleId="Pieddepage">
    <w:name w:val="footer"/>
    <w:basedOn w:val="Normal"/>
    <w:link w:val="PieddepageCar"/>
    <w:uiPriority w:val="99"/>
    <w:unhideWhenUsed/>
    <w:rsid w:val="0066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5CC"/>
  </w:style>
  <w:style w:type="paragraph" w:styleId="Titre">
    <w:name w:val="Title"/>
    <w:basedOn w:val="Normal"/>
    <w:next w:val="Normal"/>
    <w:link w:val="TitreCar"/>
    <w:uiPriority w:val="10"/>
    <w:qFormat/>
    <w:rsid w:val="006665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66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380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3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F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Pérol</dc:creator>
  <cp:keywords/>
  <dc:description/>
  <cp:lastModifiedBy>ABGRALL Sophie</cp:lastModifiedBy>
  <cp:revision>3</cp:revision>
  <cp:lastPrinted>2023-06-26T09:00:00Z</cp:lastPrinted>
  <dcterms:created xsi:type="dcterms:W3CDTF">2023-06-29T09:21:00Z</dcterms:created>
  <dcterms:modified xsi:type="dcterms:W3CDTF">2023-06-29T09:25:00Z</dcterms:modified>
</cp:coreProperties>
</file>