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FD7D9" w14:textId="4A16C686" w:rsidR="00EA17D4" w:rsidRDefault="00262F2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6CAEA4E" wp14:editId="335942AB">
                <wp:simplePos x="0" y="0"/>
                <wp:positionH relativeFrom="column">
                  <wp:posOffset>3500120</wp:posOffset>
                </wp:positionH>
                <wp:positionV relativeFrom="paragraph">
                  <wp:posOffset>9441180</wp:posOffset>
                </wp:positionV>
                <wp:extent cx="3005455" cy="30734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45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F9884" w14:textId="77777777" w:rsidR="00262F2D" w:rsidRPr="00262F2D" w:rsidRDefault="00262F2D" w:rsidP="00262F2D">
                            <w:pPr>
                              <w:pStyle w:val="Sansinterligne"/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262F2D">
                              <w:rPr>
                                <w:i/>
                                <w:sz w:val="18"/>
                                <w:szCs w:val="18"/>
                              </w:rPr>
                              <w:t>Texte intégral disponible sur infectiologie.com</w:t>
                            </w:r>
                          </w:p>
                          <w:p w14:paraId="32C0FE2F" w14:textId="77777777" w:rsidR="00262F2D" w:rsidRDefault="00262F2D" w:rsidP="00262F2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275.6pt;margin-top:743.4pt;width:236.65pt;height:24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" filled="f" stroked="f">
                <v:textbox>
                  <w:txbxContent>
                    <w:p w14:paraId="3CDF9884" w14:textId="77777777" w:rsidR="00262F2D" w:rsidRPr="00262F2D" w:rsidRDefault="00262F2D" w:rsidP="00262F2D">
                      <w:pPr>
                        <w:pStyle w:val="Sansinterligne"/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r w:rsidRPr="00262F2D">
                        <w:rPr>
                          <w:i/>
                          <w:sz w:val="18"/>
                          <w:szCs w:val="18"/>
                        </w:rPr>
                        <w:t>Texte intégral disponible sur infectiologie.com</w:t>
                      </w:r>
                    </w:p>
                    <w:p w14:paraId="32C0FE2F" w14:textId="77777777" w:rsidR="00262F2D" w:rsidRDefault="00262F2D" w:rsidP="00262F2D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F18812" wp14:editId="75951CA2">
                <wp:simplePos x="0" y="0"/>
                <wp:positionH relativeFrom="column">
                  <wp:posOffset>2747645</wp:posOffset>
                </wp:positionH>
                <wp:positionV relativeFrom="paragraph">
                  <wp:posOffset>9106535</wp:posOffset>
                </wp:positionV>
                <wp:extent cx="3780790" cy="266700"/>
                <wp:effectExtent l="0" t="0" r="29210" b="3810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E39F3" w14:textId="77777777" w:rsidR="00D354E8" w:rsidRPr="00233418" w:rsidRDefault="00D354E8" w:rsidP="00D354E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3418">
                              <w:rPr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>Déclaration obligatoire</w:t>
                            </w:r>
                            <w:r w:rsidRPr="00233418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766F" w:rsidRPr="00233418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233418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éningocoque</w:t>
                            </w:r>
                            <w:r w:rsidR="003D5682" w:rsidRPr="00233418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52933" w:rsidRPr="00233418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3D5682" w:rsidRPr="00233418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urpura </w:t>
                            </w:r>
                            <w:proofErr w:type="spellStart"/>
                            <w:r w:rsidR="003D5682" w:rsidRPr="00233418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fulminans</w:t>
                            </w:r>
                            <w:proofErr w:type="spellEnd"/>
                            <w:r w:rsidR="006F766F" w:rsidRPr="00233418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, Listériose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27" type="#_x0000_t202" style="position:absolute;margin-left:216.35pt;margin-top:717.05pt;width:297.7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" fillcolor="#f2f2f2 [3052]" strokecolor="#bfbfbf [2412]">
                <v:textbox>
                  <w:txbxContent>
                    <w:p w14:paraId="0E8E39F3" w14:textId="77777777" w:rsidR="00D354E8" w:rsidRPr="00233418" w:rsidRDefault="00D354E8" w:rsidP="00D354E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33418">
                        <w:rPr>
                          <w:b/>
                          <w:color w:val="548DD4" w:themeColor="text2" w:themeTint="99"/>
                          <w:sz w:val="20"/>
                          <w:szCs w:val="20"/>
                        </w:rPr>
                        <w:t>Déclaration obligatoire</w:t>
                      </w:r>
                      <w:r w:rsidRPr="00233418">
                        <w:rPr>
                          <w:color w:val="548DD4" w:themeColor="text2" w:themeTint="99"/>
                          <w:sz w:val="20"/>
                          <w:szCs w:val="20"/>
                        </w:rPr>
                        <w:t xml:space="preserve"> </w:t>
                      </w:r>
                      <w:r w:rsidR="006F766F" w:rsidRPr="00233418">
                        <w:rPr>
                          <w:rFonts w:ascii="Calibri" w:hAnsi="Calibri" w:cs="Arial"/>
                          <w:sz w:val="20"/>
                          <w:szCs w:val="20"/>
                        </w:rPr>
                        <w:t>M</w:t>
                      </w:r>
                      <w:r w:rsidRPr="00233418">
                        <w:rPr>
                          <w:rFonts w:ascii="Calibri" w:hAnsi="Calibri" w:cs="Arial"/>
                          <w:sz w:val="20"/>
                          <w:szCs w:val="20"/>
                        </w:rPr>
                        <w:t>éningocoque</w:t>
                      </w:r>
                      <w:r w:rsidR="003D5682" w:rsidRPr="00233418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, </w:t>
                      </w:r>
                      <w:r w:rsidR="00B52933" w:rsidRPr="00233418">
                        <w:rPr>
                          <w:rFonts w:ascii="Calibri" w:hAnsi="Calibri" w:cs="Arial"/>
                          <w:sz w:val="20"/>
                          <w:szCs w:val="20"/>
                        </w:rPr>
                        <w:t>P</w:t>
                      </w:r>
                      <w:r w:rsidR="003D5682" w:rsidRPr="00233418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urpura </w:t>
                      </w:r>
                      <w:proofErr w:type="spellStart"/>
                      <w:r w:rsidR="003D5682" w:rsidRPr="00233418">
                        <w:rPr>
                          <w:rFonts w:ascii="Calibri" w:hAnsi="Calibri" w:cs="Arial"/>
                          <w:sz w:val="20"/>
                          <w:szCs w:val="20"/>
                        </w:rPr>
                        <w:t>fulminans</w:t>
                      </w:r>
                      <w:proofErr w:type="spellEnd"/>
                      <w:r w:rsidR="006F766F" w:rsidRPr="00233418">
                        <w:rPr>
                          <w:rFonts w:ascii="Calibri" w:hAnsi="Calibri" w:cs="Arial"/>
                          <w:sz w:val="20"/>
                          <w:szCs w:val="20"/>
                        </w:rPr>
                        <w:t>, Listériose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388FED" wp14:editId="2DD03E24">
                <wp:simplePos x="0" y="0"/>
                <wp:positionH relativeFrom="column">
                  <wp:posOffset>2747645</wp:posOffset>
                </wp:positionH>
                <wp:positionV relativeFrom="paragraph">
                  <wp:posOffset>6950075</wp:posOffset>
                </wp:positionV>
                <wp:extent cx="3780790" cy="2082165"/>
                <wp:effectExtent l="0" t="0" r="29210" b="2603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2082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810D" w14:textId="77777777" w:rsidR="00D354E8" w:rsidRDefault="008A5F90" w:rsidP="008A5F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48DD4" w:themeColor="text2" w:themeTint="99"/>
                              </w:rPr>
                            </w:pPr>
                            <w:r w:rsidRPr="006F766F">
                              <w:rPr>
                                <w:b/>
                                <w:color w:val="548DD4" w:themeColor="text2" w:themeTint="99"/>
                              </w:rPr>
                              <w:t xml:space="preserve">Exclusivement </w:t>
                            </w:r>
                            <w:r w:rsidR="00A42DD1" w:rsidRPr="006F766F">
                              <w:rPr>
                                <w:b/>
                                <w:color w:val="548DD4" w:themeColor="text2" w:themeTint="99"/>
                              </w:rPr>
                              <w:t>en cas d’allergie grave</w:t>
                            </w:r>
                            <w:r w:rsidRPr="006F766F">
                              <w:rPr>
                                <w:b/>
                                <w:color w:val="548DD4" w:themeColor="text2" w:themeTint="99"/>
                              </w:rPr>
                              <w:t xml:space="preserve"> </w:t>
                            </w:r>
                            <w:r w:rsidR="006F766F">
                              <w:rPr>
                                <w:b/>
                                <w:color w:val="548DD4" w:themeColor="text2" w:themeTint="99"/>
                              </w:rPr>
                              <w:t xml:space="preserve">aux </w:t>
                            </w:r>
                            <w:proofErr w:type="spellStart"/>
                            <w:r w:rsidR="006F766F">
                              <w:rPr>
                                <w:b/>
                                <w:color w:val="548DD4" w:themeColor="text2" w:themeTint="99"/>
                              </w:rPr>
                              <w:t>bé</w:t>
                            </w:r>
                            <w:r w:rsidR="00D354E8" w:rsidRPr="006F766F">
                              <w:rPr>
                                <w:b/>
                                <w:color w:val="548DD4" w:themeColor="text2" w:themeTint="99"/>
                              </w:rPr>
                              <w:t>talactamine</w:t>
                            </w:r>
                            <w:r w:rsidR="00813414">
                              <w:rPr>
                                <w:b/>
                                <w:color w:val="548DD4" w:themeColor="text2" w:themeTint="99"/>
                              </w:rPr>
                              <w:t>s</w:t>
                            </w:r>
                            <w:proofErr w:type="spellEnd"/>
                            <w:r w:rsidR="00813414">
                              <w:rPr>
                                <w:b/>
                                <w:color w:val="548DD4" w:themeColor="text2" w:themeTint="99"/>
                              </w:rPr>
                              <w:t xml:space="preserve"> (ATCD choc </w:t>
                            </w:r>
                            <w:r w:rsidR="004257FF">
                              <w:rPr>
                                <w:b/>
                                <w:color w:val="548DD4" w:themeColor="text2" w:themeTint="99"/>
                              </w:rPr>
                              <w:t xml:space="preserve">anaphylactique </w:t>
                            </w:r>
                            <w:r w:rsidR="00813414">
                              <w:rPr>
                                <w:b/>
                                <w:color w:val="548DD4" w:themeColor="text2" w:themeTint="99"/>
                              </w:rPr>
                              <w:t xml:space="preserve">ou </w:t>
                            </w:r>
                            <w:r w:rsidR="00EF4E6C" w:rsidRPr="006F766F">
                              <w:rPr>
                                <w:b/>
                                <w:color w:val="548DD4" w:themeColor="text2" w:themeTint="99"/>
                              </w:rPr>
                              <w:t>œdème de Quincke</w:t>
                            </w:r>
                            <w:r w:rsidRPr="006F766F">
                              <w:rPr>
                                <w:b/>
                                <w:color w:val="548DD4" w:themeColor="text2" w:themeTint="99"/>
                              </w:rPr>
                              <w:t>)</w:t>
                            </w:r>
                          </w:p>
                          <w:p w14:paraId="5AB6946E" w14:textId="77777777" w:rsidR="00BE5424" w:rsidRPr="006F766F" w:rsidRDefault="00BE5424" w:rsidP="008A5F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48DD4" w:themeColor="text2" w:themeTint="99"/>
                              </w:rPr>
                            </w:pPr>
                          </w:p>
                          <w:p w14:paraId="29692F75" w14:textId="77777777" w:rsidR="008A5F90" w:rsidRPr="00233418" w:rsidRDefault="008A5F90" w:rsidP="002A3D7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33418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6F766F" w:rsidRPr="0023341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23341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vis </w:t>
                            </w:r>
                            <w:proofErr w:type="spellStart"/>
                            <w:r w:rsidRPr="00233418">
                              <w:rPr>
                                <w:b/>
                                <w:sz w:val="18"/>
                                <w:szCs w:val="18"/>
                              </w:rPr>
                              <w:t>infectiologique</w:t>
                            </w:r>
                            <w:proofErr w:type="spellEnd"/>
                            <w:r w:rsidR="004257F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si possible</w:t>
                            </w:r>
                          </w:p>
                          <w:p w14:paraId="434E59C5" w14:textId="77777777" w:rsidR="00A0529D" w:rsidRDefault="008A5F90" w:rsidP="00A0529D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33418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6F766F" w:rsidRPr="0023341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57FF">
                              <w:rPr>
                                <w:b/>
                                <w:sz w:val="18"/>
                                <w:szCs w:val="18"/>
                              </w:rPr>
                              <w:t>Traitement probabiliste</w:t>
                            </w:r>
                            <w:r w:rsidRPr="00233418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F51601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D6B23C" w14:textId="77777777" w:rsidR="004257FF" w:rsidRDefault="00A0529D" w:rsidP="00A0529D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4257FF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="008D2F78" w:rsidRPr="00233418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ancomycine ET Rifampicine </w:t>
                            </w:r>
                          </w:p>
                          <w:p w14:paraId="5A806F34" w14:textId="77777777" w:rsidR="00D354E8" w:rsidRPr="00233418" w:rsidRDefault="00A0529D" w:rsidP="004257FF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8D2F78" w:rsidRPr="00233418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4257FF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u</w:t>
                            </w:r>
                            <w:r w:rsidR="008D2F78" w:rsidRPr="00233418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D2F78" w:rsidRPr="00233418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Méropénème</w:t>
                            </w:r>
                            <w:proofErr w:type="spellEnd"/>
                          </w:p>
                          <w:p w14:paraId="0C36FBB4" w14:textId="77777777" w:rsidR="008D2F78" w:rsidRPr="004257FF" w:rsidRDefault="004257FF" w:rsidP="004257FF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4257FF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Si suspicion de Listeria : ajouter </w:t>
                            </w:r>
                            <w:proofErr w:type="spellStart"/>
                            <w:r w:rsidR="008D2F78" w:rsidRPr="004257FF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Triméthoprime-sulfaméthoxazole</w:t>
                            </w:r>
                            <w:proofErr w:type="spellEnd"/>
                          </w:p>
                          <w:p w14:paraId="3462EBC1" w14:textId="77777777" w:rsidR="00D67C32" w:rsidRPr="00233418" w:rsidRDefault="00D67C32" w:rsidP="008D2F78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51FB09E7" w14:textId="77777777" w:rsidR="008A5F90" w:rsidRPr="00233418" w:rsidRDefault="008A5F90" w:rsidP="006F766F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233418">
                              <w:rPr>
                                <w:b/>
                                <w:sz w:val="18"/>
                                <w:szCs w:val="18"/>
                              </w:rPr>
                              <w:t>Vancomycine :</w:t>
                            </w:r>
                            <w:r w:rsidRPr="00233418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charge </w:t>
                            </w:r>
                            <w:r w:rsidR="00813414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Pr="00233418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30 mg/kg en 1h puis 40-60 mg/kg </w:t>
                            </w:r>
                            <w:r w:rsidR="00813414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en continu</w:t>
                            </w:r>
                            <w:r w:rsidRPr="00233418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6B7C500" w14:textId="77777777" w:rsidR="008A5F90" w:rsidRPr="00233418" w:rsidRDefault="008A5F90" w:rsidP="008A5F90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233418">
                              <w:rPr>
                                <w:b/>
                                <w:sz w:val="18"/>
                                <w:szCs w:val="18"/>
                              </w:rPr>
                              <w:t>Rifampicine :</w:t>
                            </w:r>
                            <w:r w:rsidR="00813414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adulte 6</w:t>
                            </w:r>
                            <w:r w:rsidRPr="00233418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00 mg</w:t>
                            </w:r>
                            <w:r w:rsidR="00813414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/j en 2 perfusions</w:t>
                            </w:r>
                          </w:p>
                          <w:p w14:paraId="730D61EB" w14:textId="77777777" w:rsidR="008A5F90" w:rsidRPr="00233418" w:rsidRDefault="008A5F90" w:rsidP="008A5F90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33418">
                              <w:rPr>
                                <w:b/>
                                <w:sz w:val="18"/>
                                <w:szCs w:val="18"/>
                              </w:rPr>
                              <w:t>Méropénème</w:t>
                            </w:r>
                            <w:proofErr w:type="spellEnd"/>
                            <w:r w:rsidRPr="00233418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Pr="00233418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adulte </w:t>
                            </w:r>
                            <w:r w:rsidR="00813414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6</w:t>
                            </w:r>
                            <w:r w:rsidRPr="00233418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g</w:t>
                            </w:r>
                            <w:r w:rsidR="00813414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en 3 perfusions</w:t>
                            </w:r>
                          </w:p>
                          <w:p w14:paraId="63727B2A" w14:textId="77777777" w:rsidR="008A5F90" w:rsidRPr="00233418" w:rsidRDefault="008A5F90" w:rsidP="008A5F90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33418">
                              <w:rPr>
                                <w:b/>
                                <w:sz w:val="18"/>
                                <w:szCs w:val="18"/>
                              </w:rPr>
                              <w:t>Triméthoprime-sulfaméthoxazole</w:t>
                            </w:r>
                            <w:proofErr w:type="spellEnd"/>
                            <w:r w:rsidR="0081341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3418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233418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74D6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TMP </w:t>
                            </w:r>
                            <w:r w:rsidRPr="00233418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10-20 mg/kg</w:t>
                            </w:r>
                            <w:r w:rsidR="00813414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/j</w:t>
                            </w:r>
                            <w:r w:rsidRPr="00233418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13414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en 4 perfusions</w:t>
                            </w:r>
                          </w:p>
                          <w:p w14:paraId="39EBF1C5" w14:textId="77777777" w:rsidR="008A5F90" w:rsidRDefault="008A5F90" w:rsidP="008A5F90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Arial"/>
                                <w:sz w:val="16"/>
                              </w:rPr>
                            </w:pPr>
                          </w:p>
                          <w:p w14:paraId="2BA6E18B" w14:textId="77777777" w:rsidR="008D2F78" w:rsidRDefault="008D2F78" w:rsidP="008D2F78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Arial"/>
                                <w:sz w:val="16"/>
                              </w:rPr>
                            </w:pPr>
                          </w:p>
                          <w:p w14:paraId="3C275635" w14:textId="77777777" w:rsidR="008A5F90" w:rsidRDefault="008A5F90" w:rsidP="008D2F78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Arial"/>
                                <w:sz w:val="16"/>
                              </w:rPr>
                            </w:pPr>
                          </w:p>
                          <w:p w14:paraId="4C22F862" w14:textId="77777777" w:rsidR="008A5F90" w:rsidRDefault="008A5F90" w:rsidP="008D2F78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Arial"/>
                                <w:sz w:val="16"/>
                              </w:rPr>
                            </w:pPr>
                          </w:p>
                          <w:p w14:paraId="749FAC3A" w14:textId="77777777" w:rsidR="008D2F78" w:rsidRPr="008A5F90" w:rsidRDefault="008D2F78" w:rsidP="008D2F78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Arial"/>
                                <w:b/>
                                <w:sz w:val="16"/>
                              </w:rPr>
                            </w:pPr>
                            <w:r w:rsidRPr="008D2F78">
                              <w:rPr>
                                <w:rFonts w:ascii="Calibri" w:hAnsi="Calibri" w:cs="Arial"/>
                                <w:b/>
                                <w:sz w:val="16"/>
                              </w:rPr>
                              <w:t>Examen direct négatif</w:t>
                            </w:r>
                            <w:r w:rsidR="008A5F90">
                              <w:rPr>
                                <w:rFonts w:ascii="Calibri" w:hAnsi="Calibri" w:cs="Arial"/>
                                <w:b/>
                                <w:sz w:val="16"/>
                              </w:rPr>
                              <w:t xml:space="preserve"> : </w:t>
                            </w:r>
                            <w:r>
                              <w:rPr>
                                <w:rFonts w:ascii="Calibri" w:hAnsi="Calibri" w:cs="Arial"/>
                                <w:sz w:val="16"/>
                              </w:rPr>
                              <w:t>pneum</w:t>
                            </w:r>
                            <w:r w:rsidR="00EC4B16">
                              <w:rPr>
                                <w:rFonts w:ascii="Calibri" w:hAnsi="Calibri" w:cs="Arial"/>
                                <w:sz w:val="16"/>
                              </w:rPr>
                              <w:t>ocoque + Traitement listé</w:t>
                            </w:r>
                            <w:r w:rsidR="00A27250">
                              <w:rPr>
                                <w:rFonts w:ascii="Calibri" w:hAnsi="Calibri" w:cs="Arial"/>
                                <w:sz w:val="16"/>
                              </w:rPr>
                              <w:t>riose s</w:t>
                            </w:r>
                            <w:r>
                              <w:rPr>
                                <w:rFonts w:ascii="Calibri" w:hAnsi="Calibri" w:cs="Arial"/>
                                <w:sz w:val="16"/>
                              </w:rPr>
                              <w:t>i FDR</w:t>
                            </w:r>
                          </w:p>
                          <w:p w14:paraId="2C9F2B1A" w14:textId="77777777" w:rsidR="008D2F78" w:rsidRPr="008D2F78" w:rsidRDefault="008D2F78" w:rsidP="008D2F78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28" type="#_x0000_t202" style="position:absolute;margin-left:216.35pt;margin-top:547.25pt;width:297.7pt;height:163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" fillcolor="#f2f2f2 [3052]" strokecolor="#bfbfbf [2412]">
                <v:textbox>
                  <w:txbxContent>
                    <w:p w14:paraId="126F810D" w14:textId="77777777" w:rsidR="00D354E8" w:rsidRDefault="008A5F90" w:rsidP="008A5F90">
                      <w:pPr>
                        <w:spacing w:after="0" w:line="240" w:lineRule="auto"/>
                        <w:jc w:val="center"/>
                        <w:rPr>
                          <w:b/>
                          <w:color w:val="548DD4" w:themeColor="text2" w:themeTint="99"/>
                        </w:rPr>
                      </w:pPr>
                      <w:r w:rsidRPr="006F766F">
                        <w:rPr>
                          <w:b/>
                          <w:color w:val="548DD4" w:themeColor="text2" w:themeTint="99"/>
                        </w:rPr>
                        <w:t xml:space="preserve">Exclusivement </w:t>
                      </w:r>
                      <w:r w:rsidR="00A42DD1" w:rsidRPr="006F766F">
                        <w:rPr>
                          <w:b/>
                          <w:color w:val="548DD4" w:themeColor="text2" w:themeTint="99"/>
                        </w:rPr>
                        <w:t>en cas d’allergie grave</w:t>
                      </w:r>
                      <w:r w:rsidRPr="006F766F">
                        <w:rPr>
                          <w:b/>
                          <w:color w:val="548DD4" w:themeColor="text2" w:themeTint="99"/>
                        </w:rPr>
                        <w:t xml:space="preserve"> </w:t>
                      </w:r>
                      <w:r w:rsidR="006F766F">
                        <w:rPr>
                          <w:b/>
                          <w:color w:val="548DD4" w:themeColor="text2" w:themeTint="99"/>
                        </w:rPr>
                        <w:t xml:space="preserve">aux </w:t>
                      </w:r>
                      <w:proofErr w:type="spellStart"/>
                      <w:r w:rsidR="006F766F">
                        <w:rPr>
                          <w:b/>
                          <w:color w:val="548DD4" w:themeColor="text2" w:themeTint="99"/>
                        </w:rPr>
                        <w:t>bé</w:t>
                      </w:r>
                      <w:r w:rsidR="00D354E8" w:rsidRPr="006F766F">
                        <w:rPr>
                          <w:b/>
                          <w:color w:val="548DD4" w:themeColor="text2" w:themeTint="99"/>
                        </w:rPr>
                        <w:t>talactamine</w:t>
                      </w:r>
                      <w:r w:rsidR="00813414">
                        <w:rPr>
                          <w:b/>
                          <w:color w:val="548DD4" w:themeColor="text2" w:themeTint="99"/>
                        </w:rPr>
                        <w:t>s</w:t>
                      </w:r>
                      <w:proofErr w:type="spellEnd"/>
                      <w:r w:rsidR="00813414">
                        <w:rPr>
                          <w:b/>
                          <w:color w:val="548DD4" w:themeColor="text2" w:themeTint="99"/>
                        </w:rPr>
                        <w:t xml:space="preserve"> (ATCD choc </w:t>
                      </w:r>
                      <w:r w:rsidR="004257FF">
                        <w:rPr>
                          <w:b/>
                          <w:color w:val="548DD4" w:themeColor="text2" w:themeTint="99"/>
                        </w:rPr>
                        <w:t xml:space="preserve">anaphylactique </w:t>
                      </w:r>
                      <w:r w:rsidR="00813414">
                        <w:rPr>
                          <w:b/>
                          <w:color w:val="548DD4" w:themeColor="text2" w:themeTint="99"/>
                        </w:rPr>
                        <w:t xml:space="preserve">ou </w:t>
                      </w:r>
                      <w:r w:rsidR="00EF4E6C" w:rsidRPr="006F766F">
                        <w:rPr>
                          <w:b/>
                          <w:color w:val="548DD4" w:themeColor="text2" w:themeTint="99"/>
                        </w:rPr>
                        <w:t>œdème de Quincke</w:t>
                      </w:r>
                      <w:r w:rsidRPr="006F766F">
                        <w:rPr>
                          <w:b/>
                          <w:color w:val="548DD4" w:themeColor="text2" w:themeTint="99"/>
                        </w:rPr>
                        <w:t>)</w:t>
                      </w:r>
                    </w:p>
                    <w:p w14:paraId="5AB6946E" w14:textId="77777777" w:rsidR="00BE5424" w:rsidRPr="006F766F" w:rsidRDefault="00BE5424" w:rsidP="008A5F90">
                      <w:pPr>
                        <w:spacing w:after="0" w:line="240" w:lineRule="auto"/>
                        <w:jc w:val="center"/>
                        <w:rPr>
                          <w:b/>
                          <w:color w:val="548DD4" w:themeColor="text2" w:themeTint="99"/>
                        </w:rPr>
                      </w:pPr>
                    </w:p>
                    <w:p w14:paraId="29692F75" w14:textId="77777777" w:rsidR="008A5F90" w:rsidRPr="00233418" w:rsidRDefault="008A5F90" w:rsidP="002A3D7F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233418"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r w:rsidR="006F766F" w:rsidRPr="00233418">
                        <w:rPr>
                          <w:b/>
                          <w:sz w:val="18"/>
                          <w:szCs w:val="18"/>
                        </w:rPr>
                        <w:t xml:space="preserve"> A</w:t>
                      </w:r>
                      <w:r w:rsidRPr="00233418">
                        <w:rPr>
                          <w:b/>
                          <w:sz w:val="18"/>
                          <w:szCs w:val="18"/>
                        </w:rPr>
                        <w:t xml:space="preserve">vis </w:t>
                      </w:r>
                      <w:proofErr w:type="spellStart"/>
                      <w:r w:rsidRPr="00233418">
                        <w:rPr>
                          <w:b/>
                          <w:sz w:val="18"/>
                          <w:szCs w:val="18"/>
                        </w:rPr>
                        <w:t>infectiologique</w:t>
                      </w:r>
                      <w:proofErr w:type="spellEnd"/>
                      <w:r w:rsidR="004257FF">
                        <w:rPr>
                          <w:b/>
                          <w:sz w:val="18"/>
                          <w:szCs w:val="18"/>
                        </w:rPr>
                        <w:t xml:space="preserve"> si possible</w:t>
                      </w:r>
                    </w:p>
                    <w:p w14:paraId="434E59C5" w14:textId="77777777" w:rsidR="00A0529D" w:rsidRDefault="008A5F90" w:rsidP="00A0529D">
                      <w:pPr>
                        <w:spacing w:after="0" w:line="240" w:lineRule="auto"/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</w:pPr>
                      <w:r w:rsidRPr="00233418"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r w:rsidR="006F766F" w:rsidRPr="0023341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257FF">
                        <w:rPr>
                          <w:b/>
                          <w:sz w:val="18"/>
                          <w:szCs w:val="18"/>
                        </w:rPr>
                        <w:t>Traitement probabiliste</w:t>
                      </w:r>
                      <w:r w:rsidRPr="00233418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:</w:t>
                      </w:r>
                      <w:r w:rsidR="00F51601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FD6B23C" w14:textId="77777777" w:rsidR="004257FF" w:rsidRDefault="00A0529D" w:rsidP="00A0529D">
                      <w:pPr>
                        <w:spacing w:after="0" w:line="240" w:lineRule="auto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="004257FF">
                        <w:rPr>
                          <w:sz w:val="18"/>
                          <w:szCs w:val="18"/>
                        </w:rPr>
                        <w:t>V</w:t>
                      </w:r>
                      <w:r w:rsidR="008D2F78" w:rsidRPr="00233418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ancomycine ET Rifampicine </w:t>
                      </w:r>
                    </w:p>
                    <w:p w14:paraId="5A806F34" w14:textId="77777777" w:rsidR="00D354E8" w:rsidRPr="00233418" w:rsidRDefault="00A0529D" w:rsidP="004257FF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  </w:t>
                      </w:r>
                      <w:r w:rsidR="008D2F78" w:rsidRPr="00233418">
                        <w:rPr>
                          <w:rFonts w:ascii="Calibri" w:hAnsi="Calibri" w:cs="Arial"/>
                          <w:sz w:val="18"/>
                          <w:szCs w:val="18"/>
                        </w:rPr>
                        <w:t>O</w:t>
                      </w:r>
                      <w:r w:rsidR="004257FF">
                        <w:rPr>
                          <w:rFonts w:ascii="Calibri" w:hAnsi="Calibri" w:cs="Arial"/>
                          <w:sz w:val="18"/>
                          <w:szCs w:val="18"/>
                        </w:rPr>
                        <w:t>u</w:t>
                      </w:r>
                      <w:r w:rsidR="008D2F78" w:rsidRPr="00233418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D2F78" w:rsidRPr="00233418">
                        <w:rPr>
                          <w:rFonts w:ascii="Calibri" w:hAnsi="Calibri" w:cs="Arial"/>
                          <w:sz w:val="18"/>
                          <w:szCs w:val="18"/>
                        </w:rPr>
                        <w:t>Méropénème</w:t>
                      </w:r>
                      <w:proofErr w:type="spellEnd"/>
                    </w:p>
                    <w:p w14:paraId="0C36FBB4" w14:textId="77777777" w:rsidR="008D2F78" w:rsidRPr="004257FF" w:rsidRDefault="004257FF" w:rsidP="004257FF">
                      <w:pPr>
                        <w:spacing w:after="0" w:line="240" w:lineRule="auto"/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4257FF">
                        <w:rPr>
                          <w:rFonts w:ascii="Calibri" w:hAnsi="Calibri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Si suspicion de Listeria : ajouter </w:t>
                      </w:r>
                      <w:proofErr w:type="spellStart"/>
                      <w:r w:rsidR="008D2F78" w:rsidRPr="004257FF">
                        <w:rPr>
                          <w:rFonts w:ascii="Calibri" w:hAnsi="Calibri" w:cs="Arial"/>
                          <w:sz w:val="18"/>
                          <w:szCs w:val="18"/>
                        </w:rPr>
                        <w:t>Triméthoprime-sulfaméthoxazole</w:t>
                      </w:r>
                      <w:proofErr w:type="spellEnd"/>
                    </w:p>
                    <w:p w14:paraId="3462EBC1" w14:textId="77777777" w:rsidR="00D67C32" w:rsidRPr="00233418" w:rsidRDefault="00D67C32" w:rsidP="008D2F78">
                      <w:pPr>
                        <w:spacing w:after="0" w:line="240" w:lineRule="auto"/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51FB09E7" w14:textId="77777777" w:rsidR="008A5F90" w:rsidRPr="00233418" w:rsidRDefault="008A5F90" w:rsidP="006F766F">
                      <w:pPr>
                        <w:spacing w:after="0" w:line="240" w:lineRule="auto"/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233418">
                        <w:rPr>
                          <w:b/>
                          <w:sz w:val="18"/>
                          <w:szCs w:val="18"/>
                        </w:rPr>
                        <w:t>Vancomycine :</w:t>
                      </w:r>
                      <w:r w:rsidRPr="00233418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charge </w:t>
                      </w:r>
                      <w:r w:rsidR="00813414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de </w:t>
                      </w:r>
                      <w:r w:rsidRPr="00233418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30 mg/kg en 1h puis 40-60 mg/kg </w:t>
                      </w:r>
                      <w:r w:rsidR="00813414">
                        <w:rPr>
                          <w:rFonts w:ascii="Calibri" w:hAnsi="Calibri" w:cs="Arial"/>
                          <w:sz w:val="18"/>
                          <w:szCs w:val="18"/>
                        </w:rPr>
                        <w:t>en continu</w:t>
                      </w:r>
                      <w:r w:rsidRPr="00233418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6B7C500" w14:textId="77777777" w:rsidR="008A5F90" w:rsidRPr="00233418" w:rsidRDefault="008A5F90" w:rsidP="008A5F90">
                      <w:pPr>
                        <w:spacing w:after="0" w:line="240" w:lineRule="auto"/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233418">
                        <w:rPr>
                          <w:b/>
                          <w:sz w:val="18"/>
                          <w:szCs w:val="18"/>
                        </w:rPr>
                        <w:t>Rifampicine :</w:t>
                      </w:r>
                      <w:r w:rsidR="00813414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adulte 6</w:t>
                      </w:r>
                      <w:r w:rsidRPr="00233418">
                        <w:rPr>
                          <w:rFonts w:ascii="Calibri" w:hAnsi="Calibri" w:cs="Arial"/>
                          <w:sz w:val="18"/>
                          <w:szCs w:val="18"/>
                        </w:rPr>
                        <w:t>00 mg</w:t>
                      </w:r>
                      <w:r w:rsidR="00813414">
                        <w:rPr>
                          <w:rFonts w:ascii="Calibri" w:hAnsi="Calibri" w:cs="Arial"/>
                          <w:sz w:val="18"/>
                          <w:szCs w:val="18"/>
                        </w:rPr>
                        <w:t>/j en 2 perfusions</w:t>
                      </w:r>
                    </w:p>
                    <w:p w14:paraId="730D61EB" w14:textId="77777777" w:rsidR="008A5F90" w:rsidRPr="00233418" w:rsidRDefault="008A5F90" w:rsidP="008A5F90">
                      <w:pPr>
                        <w:spacing w:after="0" w:line="240" w:lineRule="auto"/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proofErr w:type="spellStart"/>
                      <w:r w:rsidRPr="00233418">
                        <w:rPr>
                          <w:b/>
                          <w:sz w:val="18"/>
                          <w:szCs w:val="18"/>
                        </w:rPr>
                        <w:t>Méropénème</w:t>
                      </w:r>
                      <w:proofErr w:type="spellEnd"/>
                      <w:r w:rsidRPr="00233418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 w:rsidRPr="00233418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adulte </w:t>
                      </w:r>
                      <w:r w:rsidR="00813414">
                        <w:rPr>
                          <w:rFonts w:ascii="Calibri" w:hAnsi="Calibri" w:cs="Arial"/>
                          <w:sz w:val="18"/>
                          <w:szCs w:val="18"/>
                        </w:rPr>
                        <w:t>6</w:t>
                      </w:r>
                      <w:r w:rsidRPr="00233418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g</w:t>
                      </w:r>
                      <w:r w:rsidR="00813414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en 3 perfusions</w:t>
                      </w:r>
                    </w:p>
                    <w:p w14:paraId="63727B2A" w14:textId="77777777" w:rsidR="008A5F90" w:rsidRPr="00233418" w:rsidRDefault="008A5F90" w:rsidP="008A5F90">
                      <w:pPr>
                        <w:spacing w:after="0" w:line="240" w:lineRule="auto"/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proofErr w:type="spellStart"/>
                      <w:r w:rsidRPr="00233418">
                        <w:rPr>
                          <w:b/>
                          <w:sz w:val="18"/>
                          <w:szCs w:val="18"/>
                        </w:rPr>
                        <w:t>Triméthoprime-sulfaméthoxazole</w:t>
                      </w:r>
                      <w:proofErr w:type="spellEnd"/>
                      <w:r w:rsidR="0081341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233418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 w:rsidRPr="00233418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</w:t>
                      </w:r>
                      <w:r w:rsidR="00ED74D6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TMP </w:t>
                      </w:r>
                      <w:r w:rsidRPr="00233418">
                        <w:rPr>
                          <w:rFonts w:ascii="Calibri" w:hAnsi="Calibri" w:cs="Arial"/>
                          <w:sz w:val="18"/>
                          <w:szCs w:val="18"/>
                        </w:rPr>
                        <w:t>10-20 mg/kg</w:t>
                      </w:r>
                      <w:r w:rsidR="00813414">
                        <w:rPr>
                          <w:rFonts w:ascii="Calibri" w:hAnsi="Calibri" w:cs="Arial"/>
                          <w:sz w:val="18"/>
                          <w:szCs w:val="18"/>
                        </w:rPr>
                        <w:t>/j</w:t>
                      </w:r>
                      <w:r w:rsidRPr="00233418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</w:t>
                      </w:r>
                      <w:r w:rsidR="00813414">
                        <w:rPr>
                          <w:rFonts w:ascii="Calibri" w:hAnsi="Calibri" w:cs="Arial"/>
                          <w:sz w:val="18"/>
                          <w:szCs w:val="18"/>
                        </w:rPr>
                        <w:t>en 4 perfusions</w:t>
                      </w:r>
                    </w:p>
                    <w:p w14:paraId="39EBF1C5" w14:textId="77777777" w:rsidR="008A5F90" w:rsidRDefault="008A5F90" w:rsidP="008A5F90">
                      <w:pPr>
                        <w:spacing w:after="0" w:line="240" w:lineRule="auto"/>
                        <w:jc w:val="both"/>
                        <w:rPr>
                          <w:rFonts w:ascii="Calibri" w:hAnsi="Calibri" w:cs="Arial"/>
                          <w:sz w:val="16"/>
                        </w:rPr>
                      </w:pPr>
                    </w:p>
                    <w:p w14:paraId="2BA6E18B" w14:textId="77777777" w:rsidR="008D2F78" w:rsidRDefault="008D2F78" w:rsidP="008D2F78">
                      <w:pPr>
                        <w:spacing w:after="0" w:line="240" w:lineRule="auto"/>
                        <w:jc w:val="both"/>
                        <w:rPr>
                          <w:rFonts w:ascii="Calibri" w:hAnsi="Calibri" w:cs="Arial"/>
                          <w:sz w:val="16"/>
                        </w:rPr>
                      </w:pPr>
                    </w:p>
                    <w:p w14:paraId="3C275635" w14:textId="77777777" w:rsidR="008A5F90" w:rsidRDefault="008A5F90" w:rsidP="008D2F78">
                      <w:pPr>
                        <w:spacing w:after="0" w:line="240" w:lineRule="auto"/>
                        <w:jc w:val="both"/>
                        <w:rPr>
                          <w:rFonts w:ascii="Calibri" w:hAnsi="Calibri" w:cs="Arial"/>
                          <w:sz w:val="16"/>
                        </w:rPr>
                      </w:pPr>
                    </w:p>
                    <w:p w14:paraId="4C22F862" w14:textId="77777777" w:rsidR="008A5F90" w:rsidRDefault="008A5F90" w:rsidP="008D2F78">
                      <w:pPr>
                        <w:spacing w:after="0" w:line="240" w:lineRule="auto"/>
                        <w:jc w:val="both"/>
                        <w:rPr>
                          <w:rFonts w:ascii="Calibri" w:hAnsi="Calibri" w:cs="Arial"/>
                          <w:sz w:val="16"/>
                        </w:rPr>
                      </w:pPr>
                    </w:p>
                    <w:p w14:paraId="749FAC3A" w14:textId="77777777" w:rsidR="008D2F78" w:rsidRPr="008A5F90" w:rsidRDefault="008D2F78" w:rsidP="008D2F78">
                      <w:pPr>
                        <w:spacing w:after="0" w:line="240" w:lineRule="auto"/>
                        <w:jc w:val="both"/>
                        <w:rPr>
                          <w:rFonts w:ascii="Calibri" w:hAnsi="Calibri" w:cs="Arial"/>
                          <w:b/>
                          <w:sz w:val="16"/>
                        </w:rPr>
                      </w:pPr>
                      <w:r w:rsidRPr="008D2F78">
                        <w:rPr>
                          <w:rFonts w:ascii="Calibri" w:hAnsi="Calibri" w:cs="Arial"/>
                          <w:b/>
                          <w:sz w:val="16"/>
                        </w:rPr>
                        <w:t>Examen direct négatif</w:t>
                      </w:r>
                      <w:r w:rsidR="008A5F90">
                        <w:rPr>
                          <w:rFonts w:ascii="Calibri" w:hAnsi="Calibri" w:cs="Arial"/>
                          <w:b/>
                          <w:sz w:val="16"/>
                        </w:rPr>
                        <w:t xml:space="preserve"> : </w:t>
                      </w:r>
                      <w:r>
                        <w:rPr>
                          <w:rFonts w:ascii="Calibri" w:hAnsi="Calibri" w:cs="Arial"/>
                          <w:sz w:val="16"/>
                        </w:rPr>
                        <w:t>pneum</w:t>
                      </w:r>
                      <w:r w:rsidR="00EC4B16">
                        <w:rPr>
                          <w:rFonts w:ascii="Calibri" w:hAnsi="Calibri" w:cs="Arial"/>
                          <w:sz w:val="16"/>
                        </w:rPr>
                        <w:t>ocoque + Traitement listé</w:t>
                      </w:r>
                      <w:r w:rsidR="00A27250">
                        <w:rPr>
                          <w:rFonts w:ascii="Calibri" w:hAnsi="Calibri" w:cs="Arial"/>
                          <w:sz w:val="16"/>
                        </w:rPr>
                        <w:t>riose s</w:t>
                      </w:r>
                      <w:r>
                        <w:rPr>
                          <w:rFonts w:ascii="Calibri" w:hAnsi="Calibri" w:cs="Arial"/>
                          <w:sz w:val="16"/>
                        </w:rPr>
                        <w:t>i FDR</w:t>
                      </w:r>
                    </w:p>
                    <w:p w14:paraId="2C9F2B1A" w14:textId="77777777" w:rsidR="008D2F78" w:rsidRPr="008D2F78" w:rsidRDefault="008D2F78" w:rsidP="008D2F78">
                      <w:pPr>
                        <w:spacing w:after="0" w:line="240" w:lineRule="auto"/>
                        <w:jc w:val="both"/>
                        <w:rPr>
                          <w:rFonts w:ascii="Calibri" w:hAnsi="Calibri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04EA72" wp14:editId="06BB27EC">
                <wp:simplePos x="0" y="0"/>
                <wp:positionH relativeFrom="column">
                  <wp:posOffset>2747645</wp:posOffset>
                </wp:positionH>
                <wp:positionV relativeFrom="paragraph">
                  <wp:posOffset>6245860</wp:posOffset>
                </wp:positionV>
                <wp:extent cx="3761740" cy="609600"/>
                <wp:effectExtent l="0" t="0" r="22860" b="2540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740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187C0" w14:textId="77777777" w:rsidR="00D354E8" w:rsidRPr="00902E34" w:rsidRDefault="00230886" w:rsidP="008A5F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</w:rPr>
                              <w:t>**</w:t>
                            </w:r>
                            <w:r w:rsidR="008C006F">
                              <w:rPr>
                                <w:b/>
                                <w:color w:val="548DD4" w:themeColor="text2" w:themeTint="99"/>
                              </w:rPr>
                              <w:t>*</w:t>
                            </w:r>
                            <w:r w:rsidR="00813414">
                              <w:rPr>
                                <w:b/>
                                <w:color w:val="548DD4" w:themeColor="text2" w:themeTint="99"/>
                              </w:rPr>
                              <w:t>Listériose</w:t>
                            </w:r>
                          </w:p>
                          <w:p w14:paraId="26418C05" w14:textId="77777777" w:rsidR="00D354E8" w:rsidRPr="00894856" w:rsidRDefault="000E74B6" w:rsidP="00894856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En faveur</w:t>
                            </w:r>
                            <w:r w:rsidR="004257F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2E34" w:rsidRPr="00233418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0971EF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Age &gt; 75 ans,</w:t>
                            </w:r>
                            <w:r w:rsidR="000971EF" w:rsidRPr="000971EF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alcoolisme, immunodépression, comorbidités, </w:t>
                            </w:r>
                            <w:r w:rsidR="000971EF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symptomatologie progressive, </w:t>
                            </w:r>
                            <w:proofErr w:type="spellStart"/>
                            <w:r w:rsidR="000971EF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rhombencéphalite</w:t>
                            </w:r>
                            <w:proofErr w:type="spellEnd"/>
                            <w:r w:rsidR="000971EF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, examen direct négatif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29" type="#_x0000_t202" style="position:absolute;margin-left:216.35pt;margin-top:491.8pt;width:296.2pt;height:4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" fillcolor="#f2f2f2 [3052]" strokecolor="#bfbfbf [2412]">
                <v:textbox>
                  <w:txbxContent>
                    <w:p w14:paraId="0A8187C0" w14:textId="77777777" w:rsidR="00D354E8" w:rsidRPr="00902E34" w:rsidRDefault="00230886" w:rsidP="008A5F90">
                      <w:pPr>
                        <w:spacing w:after="0" w:line="240" w:lineRule="auto"/>
                        <w:jc w:val="center"/>
                        <w:rPr>
                          <w:b/>
                          <w:color w:val="548DD4" w:themeColor="text2" w:themeTint="99"/>
                        </w:rPr>
                      </w:pPr>
                      <w:r>
                        <w:rPr>
                          <w:b/>
                          <w:color w:val="548DD4" w:themeColor="text2" w:themeTint="99"/>
                        </w:rPr>
                        <w:t>**</w:t>
                      </w:r>
                      <w:r w:rsidR="008C006F">
                        <w:rPr>
                          <w:b/>
                          <w:color w:val="548DD4" w:themeColor="text2" w:themeTint="99"/>
                        </w:rPr>
                        <w:t>*</w:t>
                      </w:r>
                      <w:r w:rsidR="00813414">
                        <w:rPr>
                          <w:b/>
                          <w:color w:val="548DD4" w:themeColor="text2" w:themeTint="99"/>
                        </w:rPr>
                        <w:t>Listériose</w:t>
                      </w:r>
                    </w:p>
                    <w:p w14:paraId="26418C05" w14:textId="77777777" w:rsidR="00D354E8" w:rsidRPr="00894856" w:rsidRDefault="000E74B6" w:rsidP="00894856">
                      <w:pPr>
                        <w:spacing w:after="0" w:line="240" w:lineRule="auto"/>
                        <w:rPr>
                          <w:rFonts w:ascii="Calibri" w:hAnsi="Calibri" w:cs="Arial"/>
                          <w:sz w:val="16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En faveur</w:t>
                      </w:r>
                      <w:r w:rsidR="004257F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02E34" w:rsidRPr="00233418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 w:rsidR="000971EF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Age &gt; 75 ans,</w:t>
                      </w:r>
                      <w:r w:rsidR="000971EF" w:rsidRPr="000971EF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alcoolisme, immunodépression, comorbidités, </w:t>
                      </w:r>
                      <w:r w:rsidR="000971EF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symptomatologie progressive, </w:t>
                      </w:r>
                      <w:proofErr w:type="spellStart"/>
                      <w:r w:rsidR="000971EF">
                        <w:rPr>
                          <w:rFonts w:ascii="Calibri" w:hAnsi="Calibri" w:cs="Arial"/>
                          <w:sz w:val="18"/>
                          <w:szCs w:val="18"/>
                        </w:rPr>
                        <w:t>rhombencéphalite</w:t>
                      </w:r>
                      <w:proofErr w:type="spellEnd"/>
                      <w:r w:rsidR="000971EF">
                        <w:rPr>
                          <w:rFonts w:ascii="Calibri" w:hAnsi="Calibri" w:cs="Arial"/>
                          <w:sz w:val="18"/>
                          <w:szCs w:val="18"/>
                        </w:rPr>
                        <w:t>, examen direct négatif</w:t>
                      </w:r>
                    </w:p>
                  </w:txbxContent>
                </v:textbox>
              </v:shape>
            </w:pict>
          </mc:Fallback>
        </mc:AlternateContent>
      </w:r>
      <w:r w:rsidR="00AD21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7DB4CA" wp14:editId="3F8D6853">
                <wp:simplePos x="0" y="0"/>
                <wp:positionH relativeFrom="column">
                  <wp:posOffset>-700405</wp:posOffset>
                </wp:positionH>
                <wp:positionV relativeFrom="paragraph">
                  <wp:posOffset>5610225</wp:posOffset>
                </wp:positionV>
                <wp:extent cx="3333115" cy="3962400"/>
                <wp:effectExtent l="0" t="0" r="19685" b="1905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396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5350A" w14:textId="77777777" w:rsidR="00B245B4" w:rsidRPr="00902E34" w:rsidRDefault="00230886" w:rsidP="00902E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</w:rPr>
                              <w:t>*</w:t>
                            </w:r>
                            <w:r w:rsidR="00B245B4" w:rsidRPr="00902E34">
                              <w:rPr>
                                <w:b/>
                                <w:color w:val="548DD4" w:themeColor="text2" w:themeTint="99"/>
                              </w:rPr>
                              <w:t>Contre-indications à la PL</w:t>
                            </w:r>
                          </w:p>
                          <w:p w14:paraId="4F90B5D2" w14:textId="77777777" w:rsidR="00B245B4" w:rsidRPr="007521DA" w:rsidRDefault="007E3BE9" w:rsidP="00D354E8">
                            <w:pPr>
                              <w:spacing w:after="0" w:line="240" w:lineRule="auto"/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</w:pPr>
                            <w:r w:rsidRPr="007521DA">
                              <w:rPr>
                                <w:b/>
                                <w:color w:val="548DD4" w:themeColor="text2" w:themeTint="99"/>
                              </w:rPr>
                              <w:sym w:font="Wingdings" w:char="F06E"/>
                            </w:r>
                            <w:r w:rsidRPr="007521DA">
                              <w:rPr>
                                <w:b/>
                                <w:color w:val="548DD4" w:themeColor="text2" w:themeTint="99"/>
                              </w:rPr>
                              <w:t xml:space="preserve"> </w:t>
                            </w:r>
                            <w:r w:rsidR="00813414"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  <w:t>NON Neurologiques </w:t>
                            </w:r>
                          </w:p>
                          <w:p w14:paraId="7D9C166C" w14:textId="77777777" w:rsidR="00B245B4" w:rsidRPr="00D354E8" w:rsidRDefault="00B245B4" w:rsidP="00D354E8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</w:rPr>
                            </w:pPr>
                            <w:r w:rsidRPr="00D354E8">
                              <w:rPr>
                                <w:rFonts w:cs="Arial"/>
                                <w:sz w:val="18"/>
                              </w:rPr>
                              <w:t>- infection cutan</w:t>
                            </w:r>
                            <w:r w:rsidR="00902E34">
                              <w:rPr>
                                <w:rFonts w:cs="Arial"/>
                                <w:sz w:val="18"/>
                              </w:rPr>
                              <w:t>ée étendue au site de ponction </w:t>
                            </w:r>
                          </w:p>
                          <w:p w14:paraId="681524F8" w14:textId="77777777" w:rsidR="00B245B4" w:rsidRPr="00D354E8" w:rsidRDefault="00B245B4" w:rsidP="00D354E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18"/>
                              </w:rPr>
                            </w:pPr>
                            <w:r w:rsidRPr="00D354E8">
                              <w:rPr>
                                <w:rFonts w:cs="Arial"/>
                                <w:sz w:val="18"/>
                              </w:rPr>
                              <w:t xml:space="preserve">- instabilité hémodynamique ou respiratoire non contrôlée </w:t>
                            </w:r>
                          </w:p>
                          <w:p w14:paraId="0E382220" w14:textId="77777777" w:rsidR="00B245B4" w:rsidRPr="00D354E8" w:rsidRDefault="00B245B4" w:rsidP="00D354E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18"/>
                              </w:rPr>
                            </w:pPr>
                            <w:r w:rsidRPr="00D354E8">
                              <w:rPr>
                                <w:rFonts w:cs="Arial"/>
                                <w:sz w:val="18"/>
                              </w:rPr>
                              <w:t xml:space="preserve">- troubles de l’hémostase connus  </w:t>
                            </w:r>
                          </w:p>
                          <w:p w14:paraId="1A81EBE9" w14:textId="77777777" w:rsidR="00B245B4" w:rsidRPr="00D354E8" w:rsidRDefault="00B245B4" w:rsidP="00D354E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18"/>
                              </w:rPr>
                            </w:pPr>
                            <w:r w:rsidRPr="00D354E8">
                              <w:rPr>
                                <w:rFonts w:cs="Arial"/>
                                <w:sz w:val="18"/>
                              </w:rPr>
                              <w:t>- prise d</w:t>
                            </w:r>
                            <w:r w:rsidR="001C4EF6">
                              <w:rPr>
                                <w:rFonts w:cs="Arial"/>
                                <w:sz w:val="18"/>
                              </w:rPr>
                              <w:t>’</w:t>
                            </w:r>
                            <w:r w:rsidRPr="00D354E8">
                              <w:rPr>
                                <w:rFonts w:cs="Arial"/>
                                <w:sz w:val="18"/>
                              </w:rPr>
                              <w:t xml:space="preserve">anticoagulant à dose efficace </w:t>
                            </w:r>
                          </w:p>
                          <w:p w14:paraId="05440BA9" w14:textId="77777777" w:rsidR="00B245B4" w:rsidRPr="00D354E8" w:rsidRDefault="00B245B4" w:rsidP="00D354E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18"/>
                              </w:rPr>
                            </w:pPr>
                            <w:r w:rsidRPr="00D354E8">
                              <w:rPr>
                                <w:rFonts w:cs="Arial"/>
                                <w:sz w:val="18"/>
                              </w:rPr>
                              <w:t>- saignements spontanés évoquant une CIVD</w:t>
                            </w:r>
                          </w:p>
                          <w:p w14:paraId="1E8006D9" w14:textId="77777777" w:rsidR="00D354E8" w:rsidRPr="007521DA" w:rsidRDefault="007E3BE9" w:rsidP="00D354E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color w:val="548DD4" w:themeColor="text2" w:themeTint="99"/>
                                <w:sz w:val="18"/>
                              </w:rPr>
                            </w:pPr>
                            <w:r w:rsidRPr="00813414">
                              <w:rPr>
                                <w:b/>
                                <w:color w:val="548DD4" w:themeColor="text2" w:themeTint="99"/>
                              </w:rPr>
                              <w:sym w:font="Wingdings" w:char="F06E"/>
                            </w:r>
                            <w:r w:rsidRPr="00813414">
                              <w:rPr>
                                <w:b/>
                                <w:color w:val="548DD4" w:themeColor="text2" w:themeTint="99"/>
                              </w:rPr>
                              <w:t xml:space="preserve"> </w:t>
                            </w:r>
                            <w:r w:rsidR="00D354E8" w:rsidRPr="007521DA"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  <w:t>Neurologiques</w:t>
                            </w:r>
                            <w:r w:rsidR="00D354E8" w:rsidRPr="007521DA">
                              <w:rPr>
                                <w:rFonts w:cs="Arial"/>
                                <w:b/>
                                <w:color w:val="548DD4" w:themeColor="text2" w:themeTint="99"/>
                                <w:sz w:val="18"/>
                              </w:rPr>
                              <w:t xml:space="preserve"> </w:t>
                            </w:r>
                          </w:p>
                          <w:p w14:paraId="30936C01" w14:textId="77777777" w:rsidR="00D354E8" w:rsidRPr="00D354E8" w:rsidRDefault="00D354E8" w:rsidP="00D354E8">
                            <w:pPr>
                              <w:pStyle w:val="Bibliographie"/>
                              <w:spacing w:after="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 w:rsidRPr="00D354E8">
                              <w:rPr>
                                <w:rFonts w:cs="Arial"/>
                                <w:b/>
                                <w:sz w:val="18"/>
                              </w:rPr>
                              <w:t>1. Présence de signes cliniques pouvant témoigner d’un processus expansif intra cérébral :</w:t>
                            </w:r>
                          </w:p>
                          <w:p w14:paraId="22A32C8B" w14:textId="77777777" w:rsidR="00D354E8" w:rsidRPr="00813414" w:rsidRDefault="00813414" w:rsidP="00813414">
                            <w:pPr>
                              <w:pStyle w:val="Bibliographie"/>
                              <w:spacing w:after="0" w:line="240" w:lineRule="auto"/>
                              <w:jc w:val="both"/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 w:rsidR="00D354E8" w:rsidRPr="00813414">
                              <w:rPr>
                                <w:sz w:val="18"/>
                                <w:u w:val="single"/>
                              </w:rPr>
                              <w:t xml:space="preserve">Signes de localisation </w:t>
                            </w:r>
                          </w:p>
                          <w:p w14:paraId="68F0A397" w14:textId="77777777" w:rsidR="00D354E8" w:rsidRPr="00D354E8" w:rsidRDefault="00813414" w:rsidP="00D354E8">
                            <w:pPr>
                              <w:pStyle w:val="Bibliographie"/>
                              <w:tabs>
                                <w:tab w:val="left" w:pos="725"/>
                              </w:tabs>
                              <w:spacing w:after="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 w:rsidR="007521DA">
                              <w:rPr>
                                <w:sz w:val="18"/>
                              </w:rPr>
                              <w:t>- d</w:t>
                            </w:r>
                            <w:r w:rsidR="00D354E8" w:rsidRPr="00D354E8">
                              <w:rPr>
                                <w:sz w:val="18"/>
                              </w:rPr>
                              <w:t xml:space="preserve">éficit moteur </w:t>
                            </w:r>
                          </w:p>
                          <w:p w14:paraId="72C0C28D" w14:textId="77777777" w:rsidR="00D354E8" w:rsidRPr="00D354E8" w:rsidRDefault="00813414" w:rsidP="00D354E8">
                            <w:pPr>
                              <w:pStyle w:val="Bibliographie"/>
                              <w:tabs>
                                <w:tab w:val="left" w:pos="725"/>
                              </w:tabs>
                              <w:spacing w:after="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 w:rsidR="007521DA">
                              <w:rPr>
                                <w:sz w:val="18"/>
                              </w:rPr>
                              <w:t>- d</w:t>
                            </w:r>
                            <w:r w:rsidR="00D354E8" w:rsidRPr="00D354E8">
                              <w:rPr>
                                <w:sz w:val="18"/>
                              </w:rPr>
                              <w:t>éficit sensitif d’un hémicorps</w:t>
                            </w:r>
                          </w:p>
                          <w:p w14:paraId="67F48E3C" w14:textId="77777777" w:rsidR="00D354E8" w:rsidRPr="00D354E8" w:rsidRDefault="00813414" w:rsidP="00D354E8">
                            <w:pPr>
                              <w:pStyle w:val="Bibliographie"/>
                              <w:tabs>
                                <w:tab w:val="left" w:pos="725"/>
                              </w:tabs>
                              <w:spacing w:after="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 w:rsidR="007521DA">
                              <w:rPr>
                                <w:sz w:val="18"/>
                              </w:rPr>
                              <w:t>- h</w:t>
                            </w:r>
                            <w:r w:rsidR="00D354E8" w:rsidRPr="00D354E8">
                              <w:rPr>
                                <w:sz w:val="18"/>
                              </w:rPr>
                              <w:t xml:space="preserve">émianopsie latérale homonyme </w:t>
                            </w:r>
                          </w:p>
                          <w:p w14:paraId="2C018D1B" w14:textId="77777777" w:rsidR="00D354E8" w:rsidRPr="00D354E8" w:rsidRDefault="00813414" w:rsidP="00D354E8">
                            <w:pPr>
                              <w:pStyle w:val="Bibliographie"/>
                              <w:tabs>
                                <w:tab w:val="left" w:pos="725"/>
                              </w:tabs>
                              <w:spacing w:after="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 w:rsidR="007521DA">
                              <w:rPr>
                                <w:sz w:val="18"/>
                              </w:rPr>
                              <w:t>- s</w:t>
                            </w:r>
                            <w:r>
                              <w:rPr>
                                <w:sz w:val="18"/>
                              </w:rPr>
                              <w:t>yndrome cérébelleux</w:t>
                            </w:r>
                          </w:p>
                          <w:p w14:paraId="528F2192" w14:textId="77777777" w:rsidR="00D354E8" w:rsidRPr="00D354E8" w:rsidRDefault="00813414" w:rsidP="00D354E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 w:rsidR="007521DA">
                              <w:rPr>
                                <w:sz w:val="18"/>
                              </w:rPr>
                              <w:t>- a</w:t>
                            </w:r>
                            <w:r w:rsidR="00D354E8" w:rsidRPr="00D354E8">
                              <w:rPr>
                                <w:sz w:val="18"/>
                              </w:rPr>
                              <w:t>phasie</w:t>
                            </w:r>
                          </w:p>
                          <w:p w14:paraId="5807B2EF" w14:textId="77777777" w:rsidR="00D354E8" w:rsidRPr="00813414" w:rsidRDefault="00813414" w:rsidP="00813414">
                            <w:pPr>
                              <w:pStyle w:val="Bibliographie"/>
                              <w:spacing w:after="0" w:line="240" w:lineRule="auto"/>
                              <w:jc w:val="both"/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 w:rsidR="00D354E8" w:rsidRPr="00813414">
                              <w:rPr>
                                <w:sz w:val="18"/>
                                <w:u w:val="single"/>
                              </w:rPr>
                              <w:t xml:space="preserve">Crises épileptiques focales ET récentes </w:t>
                            </w:r>
                          </w:p>
                          <w:p w14:paraId="3A684CF2" w14:textId="77777777" w:rsidR="00D354E8" w:rsidRPr="00D354E8" w:rsidRDefault="00D354E8" w:rsidP="00D354E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sz w:val="18"/>
                              </w:rPr>
                            </w:pPr>
                            <w:r w:rsidRPr="00D354E8">
                              <w:rPr>
                                <w:rFonts w:cs="Arial"/>
                                <w:b/>
                                <w:sz w:val="18"/>
                              </w:rPr>
                              <w:t>2. Présence de signes d'engagement cérébral</w:t>
                            </w:r>
                            <w:r w:rsidR="007E3BE9">
                              <w:rPr>
                                <w:rFonts w:cs="Arial"/>
                                <w:b/>
                                <w:sz w:val="18"/>
                              </w:rPr>
                              <w:t> :</w:t>
                            </w:r>
                          </w:p>
                          <w:p w14:paraId="4E5CBCC0" w14:textId="77777777" w:rsidR="00D354E8" w:rsidRPr="00D354E8" w:rsidRDefault="00D354E8" w:rsidP="00D354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sz w:val="18"/>
                              </w:rPr>
                            </w:pPr>
                            <w:r w:rsidRPr="00D354E8">
                              <w:rPr>
                                <w:rFonts w:cs="Arial"/>
                                <w:b/>
                                <w:sz w:val="18"/>
                              </w:rPr>
                              <w:t xml:space="preserve">Troubles de la vigilance </w:t>
                            </w:r>
                          </w:p>
                          <w:p w14:paraId="56C1ED9C" w14:textId="77777777" w:rsidR="00D354E8" w:rsidRPr="007521DA" w:rsidRDefault="00D354E8" w:rsidP="00D354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sz w:val="18"/>
                              </w:rPr>
                            </w:pPr>
                            <w:r w:rsidRPr="00D354E8">
                              <w:rPr>
                                <w:rFonts w:cs="Arial"/>
                                <w:b/>
                                <w:sz w:val="18"/>
                              </w:rPr>
                              <w:t xml:space="preserve">ET </w:t>
                            </w:r>
                            <w:r w:rsidR="002F4586">
                              <w:rPr>
                                <w:rFonts w:cs="Arial"/>
                                <w:b/>
                                <w:sz w:val="18"/>
                              </w:rPr>
                              <w:t>au moins 1</w:t>
                            </w:r>
                            <w:r w:rsidRPr="00D354E8">
                              <w:rPr>
                                <w:rFonts w:cs="Arial"/>
                                <w:b/>
                                <w:sz w:val="18"/>
                              </w:rPr>
                              <w:t xml:space="preserve"> des éléments suivants</w:t>
                            </w:r>
                            <w:r w:rsidRPr="00D354E8">
                              <w:rPr>
                                <w:rFonts w:cs="Arial"/>
                                <w:sz w:val="18"/>
                              </w:rPr>
                              <w:t xml:space="preserve"> :</w:t>
                            </w:r>
                          </w:p>
                          <w:p w14:paraId="68C56E09" w14:textId="77777777" w:rsidR="00D354E8" w:rsidRPr="00D354E8" w:rsidRDefault="00D354E8" w:rsidP="003C55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18"/>
                              </w:rPr>
                            </w:pPr>
                            <w:r w:rsidRPr="00D354E8">
                              <w:rPr>
                                <w:rFonts w:cs="Arial"/>
                                <w:sz w:val="18"/>
                              </w:rPr>
                              <w:t>- anomalies pupillaires (mydriase fixée uni ou bilatérale)</w:t>
                            </w:r>
                          </w:p>
                          <w:p w14:paraId="791B2C7A" w14:textId="77777777" w:rsidR="00D354E8" w:rsidRPr="00D354E8" w:rsidRDefault="00902E34" w:rsidP="003C55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 xml:space="preserve">- </w:t>
                            </w:r>
                            <w:proofErr w:type="spellStart"/>
                            <w:r w:rsidR="00D354E8" w:rsidRPr="00D354E8">
                              <w:rPr>
                                <w:rFonts w:cs="Arial"/>
                                <w:sz w:val="18"/>
                              </w:rPr>
                              <w:t>dysautonomie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</w:rPr>
                              <w:t xml:space="preserve"> (</w:t>
                            </w:r>
                            <w:r w:rsidR="00D354E8" w:rsidRPr="00D354E8">
                              <w:rPr>
                                <w:rFonts w:cs="Arial"/>
                                <w:sz w:val="18"/>
                              </w:rPr>
                              <w:t>HTA et bradycardie, anomalies du rythme ventilatoire)</w:t>
                            </w:r>
                          </w:p>
                          <w:p w14:paraId="22864307" w14:textId="77777777" w:rsidR="00D354E8" w:rsidRPr="00D354E8" w:rsidRDefault="00D354E8" w:rsidP="003C55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18"/>
                              </w:rPr>
                            </w:pPr>
                            <w:r w:rsidRPr="00D354E8">
                              <w:rPr>
                                <w:rFonts w:cs="Arial"/>
                                <w:sz w:val="18"/>
                              </w:rPr>
                              <w:t>- crises toniques postérieures</w:t>
                            </w:r>
                          </w:p>
                          <w:p w14:paraId="13C61D04" w14:textId="77777777" w:rsidR="00D354E8" w:rsidRPr="00D354E8" w:rsidRDefault="00D354E8" w:rsidP="003C55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18"/>
                              </w:rPr>
                            </w:pPr>
                            <w:r w:rsidRPr="00D354E8">
                              <w:rPr>
                                <w:rFonts w:cs="Arial"/>
                                <w:sz w:val="18"/>
                              </w:rPr>
                              <w:t xml:space="preserve">- </w:t>
                            </w:r>
                            <w:proofErr w:type="spellStart"/>
                            <w:r w:rsidRPr="00D354E8">
                              <w:rPr>
                                <w:rFonts w:cs="Arial"/>
                                <w:sz w:val="18"/>
                              </w:rPr>
                              <w:t>aréactivité</w:t>
                            </w:r>
                            <w:proofErr w:type="spellEnd"/>
                            <w:r w:rsidRPr="00D354E8">
                              <w:rPr>
                                <w:rFonts w:cs="Arial"/>
                                <w:sz w:val="18"/>
                              </w:rPr>
                              <w:t xml:space="preserve"> aux stimulations</w:t>
                            </w:r>
                          </w:p>
                          <w:p w14:paraId="3253E225" w14:textId="77777777" w:rsidR="00D354E8" w:rsidRPr="00D354E8" w:rsidRDefault="00D354E8" w:rsidP="003C5523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</w:rPr>
                            </w:pPr>
                            <w:r w:rsidRPr="00D354E8">
                              <w:rPr>
                                <w:rFonts w:cs="Arial"/>
                                <w:sz w:val="18"/>
                              </w:rPr>
                              <w:t>- réactions de dé</w:t>
                            </w:r>
                            <w:r w:rsidR="00902E34">
                              <w:rPr>
                                <w:rFonts w:cs="Arial"/>
                                <w:sz w:val="18"/>
                              </w:rPr>
                              <w:t>cortication ou de décérébration</w:t>
                            </w:r>
                          </w:p>
                          <w:p w14:paraId="5717680D" w14:textId="77777777" w:rsidR="00D354E8" w:rsidRDefault="00D354E8" w:rsidP="007521DA">
                            <w:r w:rsidRPr="00D354E8">
                              <w:rPr>
                                <w:rFonts w:cs="Arial"/>
                                <w:b/>
                                <w:sz w:val="18"/>
                              </w:rPr>
                              <w:t xml:space="preserve">3. Crises épileptiques motrices généralisées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0" type="#_x0000_t202" style="position:absolute;margin-left:-55.1pt;margin-top:441.75pt;width:262.45pt;height:3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" fillcolor="#f2f2f2 [3052]" strokecolor="#bfbfbf [2412]">
                <v:textbox>
                  <w:txbxContent>
                    <w:p w14:paraId="53C5350A" w14:textId="77777777" w:rsidR="00B245B4" w:rsidRPr="00902E34" w:rsidRDefault="00230886" w:rsidP="00902E34">
                      <w:pPr>
                        <w:spacing w:after="0" w:line="240" w:lineRule="auto"/>
                        <w:jc w:val="center"/>
                        <w:rPr>
                          <w:b/>
                          <w:color w:val="548DD4" w:themeColor="text2" w:themeTint="99"/>
                        </w:rPr>
                      </w:pPr>
                      <w:r>
                        <w:rPr>
                          <w:b/>
                          <w:color w:val="548DD4" w:themeColor="text2" w:themeTint="99"/>
                        </w:rPr>
                        <w:t>*</w:t>
                      </w:r>
                      <w:r w:rsidR="00B245B4" w:rsidRPr="00902E34">
                        <w:rPr>
                          <w:b/>
                          <w:color w:val="548DD4" w:themeColor="text2" w:themeTint="99"/>
                        </w:rPr>
                        <w:t>Contre-indications à la PL</w:t>
                      </w:r>
                    </w:p>
                    <w:p w14:paraId="4F90B5D2" w14:textId="77777777" w:rsidR="00B245B4" w:rsidRPr="007521DA" w:rsidRDefault="007E3BE9" w:rsidP="00D354E8">
                      <w:pPr>
                        <w:spacing w:after="0" w:line="240" w:lineRule="auto"/>
                        <w:rPr>
                          <w:b/>
                          <w:color w:val="548DD4" w:themeColor="text2" w:themeTint="99"/>
                          <w:sz w:val="20"/>
                        </w:rPr>
                      </w:pPr>
                      <w:r w:rsidRPr="007521DA">
                        <w:rPr>
                          <w:b/>
                          <w:color w:val="548DD4" w:themeColor="text2" w:themeTint="99"/>
                        </w:rPr>
                        <w:sym w:font="Wingdings" w:char="F06E"/>
                      </w:r>
                      <w:r w:rsidRPr="007521DA">
                        <w:rPr>
                          <w:b/>
                          <w:color w:val="548DD4" w:themeColor="text2" w:themeTint="99"/>
                        </w:rPr>
                        <w:t xml:space="preserve"> </w:t>
                      </w:r>
                      <w:r w:rsidR="00813414">
                        <w:rPr>
                          <w:b/>
                          <w:color w:val="548DD4" w:themeColor="text2" w:themeTint="99"/>
                          <w:sz w:val="20"/>
                        </w:rPr>
                        <w:t>NON Neurologiques </w:t>
                      </w:r>
                    </w:p>
                    <w:p w14:paraId="7D9C166C" w14:textId="77777777" w:rsidR="00B245B4" w:rsidRPr="00D354E8" w:rsidRDefault="00B245B4" w:rsidP="00D354E8">
                      <w:pPr>
                        <w:spacing w:after="0" w:line="240" w:lineRule="auto"/>
                        <w:rPr>
                          <w:rFonts w:cs="Arial"/>
                          <w:sz w:val="18"/>
                        </w:rPr>
                      </w:pPr>
                      <w:r w:rsidRPr="00D354E8">
                        <w:rPr>
                          <w:rFonts w:cs="Arial"/>
                          <w:sz w:val="18"/>
                        </w:rPr>
                        <w:t>- infection cutan</w:t>
                      </w:r>
                      <w:r w:rsidR="00902E34">
                        <w:rPr>
                          <w:rFonts w:cs="Arial"/>
                          <w:sz w:val="18"/>
                        </w:rPr>
                        <w:t>ée étendue au site de ponction </w:t>
                      </w:r>
                    </w:p>
                    <w:p w14:paraId="681524F8" w14:textId="77777777" w:rsidR="00B245B4" w:rsidRPr="00D354E8" w:rsidRDefault="00B245B4" w:rsidP="00D354E8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18"/>
                        </w:rPr>
                      </w:pPr>
                      <w:r w:rsidRPr="00D354E8">
                        <w:rPr>
                          <w:rFonts w:cs="Arial"/>
                          <w:sz w:val="18"/>
                        </w:rPr>
                        <w:t xml:space="preserve">- instabilité hémodynamique ou respiratoire non contrôlée </w:t>
                      </w:r>
                    </w:p>
                    <w:p w14:paraId="0E382220" w14:textId="77777777" w:rsidR="00B245B4" w:rsidRPr="00D354E8" w:rsidRDefault="00B245B4" w:rsidP="00D354E8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18"/>
                        </w:rPr>
                      </w:pPr>
                      <w:r w:rsidRPr="00D354E8">
                        <w:rPr>
                          <w:rFonts w:cs="Arial"/>
                          <w:sz w:val="18"/>
                        </w:rPr>
                        <w:t xml:space="preserve">- troubles de l’hémostase connus  </w:t>
                      </w:r>
                    </w:p>
                    <w:p w14:paraId="1A81EBE9" w14:textId="77777777" w:rsidR="00B245B4" w:rsidRPr="00D354E8" w:rsidRDefault="00B245B4" w:rsidP="00D354E8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18"/>
                        </w:rPr>
                      </w:pPr>
                      <w:r w:rsidRPr="00D354E8">
                        <w:rPr>
                          <w:rFonts w:cs="Arial"/>
                          <w:sz w:val="18"/>
                        </w:rPr>
                        <w:t>- prise d</w:t>
                      </w:r>
                      <w:r w:rsidR="001C4EF6">
                        <w:rPr>
                          <w:rFonts w:cs="Arial"/>
                          <w:sz w:val="18"/>
                        </w:rPr>
                        <w:t>’</w:t>
                      </w:r>
                      <w:r w:rsidRPr="00D354E8">
                        <w:rPr>
                          <w:rFonts w:cs="Arial"/>
                          <w:sz w:val="18"/>
                        </w:rPr>
                        <w:t xml:space="preserve">anticoagulant à dose efficace </w:t>
                      </w:r>
                    </w:p>
                    <w:p w14:paraId="05440BA9" w14:textId="77777777" w:rsidR="00B245B4" w:rsidRPr="00D354E8" w:rsidRDefault="00B245B4" w:rsidP="00D354E8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18"/>
                        </w:rPr>
                      </w:pPr>
                      <w:r w:rsidRPr="00D354E8">
                        <w:rPr>
                          <w:rFonts w:cs="Arial"/>
                          <w:sz w:val="18"/>
                        </w:rPr>
                        <w:t>- saignements spontanés évoquant une CIVD</w:t>
                      </w:r>
                    </w:p>
                    <w:p w14:paraId="1E8006D9" w14:textId="77777777" w:rsidR="00D354E8" w:rsidRPr="007521DA" w:rsidRDefault="007E3BE9" w:rsidP="00D354E8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color w:val="548DD4" w:themeColor="text2" w:themeTint="99"/>
                          <w:sz w:val="18"/>
                        </w:rPr>
                      </w:pPr>
                      <w:r w:rsidRPr="00813414">
                        <w:rPr>
                          <w:b/>
                          <w:color w:val="548DD4" w:themeColor="text2" w:themeTint="99"/>
                        </w:rPr>
                        <w:sym w:font="Wingdings" w:char="F06E"/>
                      </w:r>
                      <w:r w:rsidRPr="00813414">
                        <w:rPr>
                          <w:b/>
                          <w:color w:val="548DD4" w:themeColor="text2" w:themeTint="99"/>
                        </w:rPr>
                        <w:t xml:space="preserve"> </w:t>
                      </w:r>
                      <w:r w:rsidR="00D354E8" w:rsidRPr="007521DA">
                        <w:rPr>
                          <w:b/>
                          <w:color w:val="548DD4" w:themeColor="text2" w:themeTint="99"/>
                          <w:sz w:val="20"/>
                        </w:rPr>
                        <w:t>Neurologiques</w:t>
                      </w:r>
                      <w:r w:rsidR="00D354E8" w:rsidRPr="007521DA">
                        <w:rPr>
                          <w:rFonts w:cs="Arial"/>
                          <w:b/>
                          <w:color w:val="548DD4" w:themeColor="text2" w:themeTint="99"/>
                          <w:sz w:val="18"/>
                        </w:rPr>
                        <w:t xml:space="preserve"> </w:t>
                      </w:r>
                    </w:p>
                    <w:p w14:paraId="30936C01" w14:textId="77777777" w:rsidR="00D354E8" w:rsidRPr="00D354E8" w:rsidRDefault="00D354E8" w:rsidP="00D354E8">
                      <w:pPr>
                        <w:pStyle w:val="Bibliographie"/>
                        <w:spacing w:after="0" w:line="240" w:lineRule="auto"/>
                        <w:jc w:val="both"/>
                        <w:rPr>
                          <w:sz w:val="18"/>
                        </w:rPr>
                      </w:pPr>
                      <w:r w:rsidRPr="00D354E8">
                        <w:rPr>
                          <w:rFonts w:cs="Arial"/>
                          <w:b/>
                          <w:sz w:val="18"/>
                        </w:rPr>
                        <w:t>1. Présence de signes cliniques pouvant témoigner d’un processus expansif intra cérébral :</w:t>
                      </w:r>
                    </w:p>
                    <w:p w14:paraId="22A32C8B" w14:textId="77777777" w:rsidR="00D354E8" w:rsidRPr="00813414" w:rsidRDefault="00813414" w:rsidP="00813414">
                      <w:pPr>
                        <w:pStyle w:val="Bibliographie"/>
                        <w:spacing w:after="0" w:line="240" w:lineRule="auto"/>
                        <w:jc w:val="both"/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 xml:space="preserve">    </w:t>
                      </w:r>
                      <w:r w:rsidR="00D354E8" w:rsidRPr="00813414">
                        <w:rPr>
                          <w:sz w:val="18"/>
                          <w:u w:val="single"/>
                        </w:rPr>
                        <w:t xml:space="preserve">Signes de localisation </w:t>
                      </w:r>
                    </w:p>
                    <w:p w14:paraId="68F0A397" w14:textId="77777777" w:rsidR="00D354E8" w:rsidRPr="00D354E8" w:rsidRDefault="00813414" w:rsidP="00D354E8">
                      <w:pPr>
                        <w:pStyle w:val="Bibliographie"/>
                        <w:tabs>
                          <w:tab w:val="left" w:pos="725"/>
                        </w:tabs>
                        <w:spacing w:after="0" w:line="240" w:lineRule="auto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</w:t>
                      </w:r>
                      <w:r w:rsidR="007521DA">
                        <w:rPr>
                          <w:sz w:val="18"/>
                        </w:rPr>
                        <w:t>- d</w:t>
                      </w:r>
                      <w:r w:rsidR="00D354E8" w:rsidRPr="00D354E8">
                        <w:rPr>
                          <w:sz w:val="18"/>
                        </w:rPr>
                        <w:t xml:space="preserve">éficit moteur </w:t>
                      </w:r>
                    </w:p>
                    <w:p w14:paraId="72C0C28D" w14:textId="77777777" w:rsidR="00D354E8" w:rsidRPr="00D354E8" w:rsidRDefault="00813414" w:rsidP="00D354E8">
                      <w:pPr>
                        <w:pStyle w:val="Bibliographie"/>
                        <w:tabs>
                          <w:tab w:val="left" w:pos="725"/>
                        </w:tabs>
                        <w:spacing w:after="0" w:line="240" w:lineRule="auto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</w:t>
                      </w:r>
                      <w:r w:rsidR="007521DA">
                        <w:rPr>
                          <w:sz w:val="18"/>
                        </w:rPr>
                        <w:t>- d</w:t>
                      </w:r>
                      <w:r w:rsidR="00D354E8" w:rsidRPr="00D354E8">
                        <w:rPr>
                          <w:sz w:val="18"/>
                        </w:rPr>
                        <w:t>éficit sensitif d’un hémicorps</w:t>
                      </w:r>
                    </w:p>
                    <w:p w14:paraId="67F48E3C" w14:textId="77777777" w:rsidR="00D354E8" w:rsidRPr="00D354E8" w:rsidRDefault="00813414" w:rsidP="00D354E8">
                      <w:pPr>
                        <w:pStyle w:val="Bibliographie"/>
                        <w:tabs>
                          <w:tab w:val="left" w:pos="725"/>
                        </w:tabs>
                        <w:spacing w:after="0" w:line="240" w:lineRule="auto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</w:t>
                      </w:r>
                      <w:r w:rsidR="007521DA">
                        <w:rPr>
                          <w:sz w:val="18"/>
                        </w:rPr>
                        <w:t>- h</w:t>
                      </w:r>
                      <w:r w:rsidR="00D354E8" w:rsidRPr="00D354E8">
                        <w:rPr>
                          <w:sz w:val="18"/>
                        </w:rPr>
                        <w:t xml:space="preserve">émianopsie latérale homonyme </w:t>
                      </w:r>
                    </w:p>
                    <w:p w14:paraId="2C018D1B" w14:textId="77777777" w:rsidR="00D354E8" w:rsidRPr="00D354E8" w:rsidRDefault="00813414" w:rsidP="00D354E8">
                      <w:pPr>
                        <w:pStyle w:val="Bibliographie"/>
                        <w:tabs>
                          <w:tab w:val="left" w:pos="725"/>
                        </w:tabs>
                        <w:spacing w:after="0" w:line="240" w:lineRule="auto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</w:t>
                      </w:r>
                      <w:r w:rsidR="007521DA">
                        <w:rPr>
                          <w:sz w:val="18"/>
                        </w:rPr>
                        <w:t>- s</w:t>
                      </w:r>
                      <w:r>
                        <w:rPr>
                          <w:sz w:val="18"/>
                        </w:rPr>
                        <w:t>yndrome cérébelleux</w:t>
                      </w:r>
                    </w:p>
                    <w:p w14:paraId="528F2192" w14:textId="77777777" w:rsidR="00D354E8" w:rsidRPr="00D354E8" w:rsidRDefault="00813414" w:rsidP="00D354E8">
                      <w:pPr>
                        <w:spacing w:after="0" w:line="240" w:lineRule="auto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</w:t>
                      </w:r>
                      <w:r w:rsidR="007521DA">
                        <w:rPr>
                          <w:sz w:val="18"/>
                        </w:rPr>
                        <w:t>- a</w:t>
                      </w:r>
                      <w:r w:rsidR="00D354E8" w:rsidRPr="00D354E8">
                        <w:rPr>
                          <w:sz w:val="18"/>
                        </w:rPr>
                        <w:t>phasie</w:t>
                      </w:r>
                    </w:p>
                    <w:p w14:paraId="5807B2EF" w14:textId="77777777" w:rsidR="00D354E8" w:rsidRPr="00813414" w:rsidRDefault="00813414" w:rsidP="00813414">
                      <w:pPr>
                        <w:pStyle w:val="Bibliographie"/>
                        <w:spacing w:after="0" w:line="240" w:lineRule="auto"/>
                        <w:jc w:val="both"/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 xml:space="preserve">    </w:t>
                      </w:r>
                      <w:r w:rsidR="00D354E8" w:rsidRPr="00813414">
                        <w:rPr>
                          <w:sz w:val="18"/>
                          <w:u w:val="single"/>
                        </w:rPr>
                        <w:t xml:space="preserve">Crises épileptiques focales ET récentes </w:t>
                      </w:r>
                    </w:p>
                    <w:p w14:paraId="3A684CF2" w14:textId="77777777" w:rsidR="00D354E8" w:rsidRPr="00D354E8" w:rsidRDefault="00D354E8" w:rsidP="00D354E8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sz w:val="18"/>
                        </w:rPr>
                      </w:pPr>
                      <w:r w:rsidRPr="00D354E8">
                        <w:rPr>
                          <w:rFonts w:cs="Arial"/>
                          <w:b/>
                          <w:sz w:val="18"/>
                        </w:rPr>
                        <w:t>2. Présence de signes d'engagement cérébral</w:t>
                      </w:r>
                      <w:r w:rsidR="007E3BE9">
                        <w:rPr>
                          <w:rFonts w:cs="Arial"/>
                          <w:b/>
                          <w:sz w:val="18"/>
                        </w:rPr>
                        <w:t> :</w:t>
                      </w:r>
                    </w:p>
                    <w:p w14:paraId="4E5CBCC0" w14:textId="77777777" w:rsidR="00D354E8" w:rsidRPr="00D354E8" w:rsidRDefault="00D354E8" w:rsidP="00D354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b/>
                          <w:sz w:val="18"/>
                        </w:rPr>
                      </w:pPr>
                      <w:r w:rsidRPr="00D354E8">
                        <w:rPr>
                          <w:rFonts w:cs="Arial"/>
                          <w:b/>
                          <w:sz w:val="18"/>
                        </w:rPr>
                        <w:t xml:space="preserve">Troubles de la vigilance </w:t>
                      </w:r>
                    </w:p>
                    <w:p w14:paraId="56C1ED9C" w14:textId="77777777" w:rsidR="00D354E8" w:rsidRPr="007521DA" w:rsidRDefault="00D354E8" w:rsidP="00D354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b/>
                          <w:sz w:val="18"/>
                        </w:rPr>
                      </w:pPr>
                      <w:r w:rsidRPr="00D354E8">
                        <w:rPr>
                          <w:rFonts w:cs="Arial"/>
                          <w:b/>
                          <w:sz w:val="18"/>
                        </w:rPr>
                        <w:t xml:space="preserve">ET </w:t>
                      </w:r>
                      <w:r w:rsidR="002F4586">
                        <w:rPr>
                          <w:rFonts w:cs="Arial"/>
                          <w:b/>
                          <w:sz w:val="18"/>
                        </w:rPr>
                        <w:t>au moins 1</w:t>
                      </w:r>
                      <w:r w:rsidRPr="00D354E8">
                        <w:rPr>
                          <w:rFonts w:cs="Arial"/>
                          <w:b/>
                          <w:sz w:val="18"/>
                        </w:rPr>
                        <w:t xml:space="preserve"> des éléments suivants</w:t>
                      </w:r>
                      <w:r w:rsidRPr="00D354E8">
                        <w:rPr>
                          <w:rFonts w:cs="Arial"/>
                          <w:sz w:val="18"/>
                        </w:rPr>
                        <w:t xml:space="preserve"> :</w:t>
                      </w:r>
                    </w:p>
                    <w:p w14:paraId="68C56E09" w14:textId="77777777" w:rsidR="00D354E8" w:rsidRPr="00D354E8" w:rsidRDefault="00D354E8" w:rsidP="003C55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18"/>
                        </w:rPr>
                      </w:pPr>
                      <w:r w:rsidRPr="00D354E8">
                        <w:rPr>
                          <w:rFonts w:cs="Arial"/>
                          <w:sz w:val="18"/>
                        </w:rPr>
                        <w:t>- anomalies pupillaires (mydriase fixée uni ou bilatérale)</w:t>
                      </w:r>
                    </w:p>
                    <w:p w14:paraId="791B2C7A" w14:textId="77777777" w:rsidR="00D354E8" w:rsidRPr="00D354E8" w:rsidRDefault="00902E34" w:rsidP="003C55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 xml:space="preserve">- </w:t>
                      </w:r>
                      <w:proofErr w:type="spellStart"/>
                      <w:r w:rsidR="00D354E8" w:rsidRPr="00D354E8">
                        <w:rPr>
                          <w:rFonts w:cs="Arial"/>
                          <w:sz w:val="18"/>
                        </w:rPr>
                        <w:t>dysautonomie</w:t>
                      </w:r>
                      <w:proofErr w:type="spellEnd"/>
                      <w:r>
                        <w:rPr>
                          <w:rFonts w:cs="Arial"/>
                          <w:sz w:val="18"/>
                        </w:rPr>
                        <w:t xml:space="preserve"> (</w:t>
                      </w:r>
                      <w:r w:rsidR="00D354E8" w:rsidRPr="00D354E8">
                        <w:rPr>
                          <w:rFonts w:cs="Arial"/>
                          <w:sz w:val="18"/>
                        </w:rPr>
                        <w:t>HTA et bradycardie, anomalies du rythme ventilatoire)</w:t>
                      </w:r>
                    </w:p>
                    <w:p w14:paraId="22864307" w14:textId="77777777" w:rsidR="00D354E8" w:rsidRPr="00D354E8" w:rsidRDefault="00D354E8" w:rsidP="003C55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18"/>
                        </w:rPr>
                      </w:pPr>
                      <w:r w:rsidRPr="00D354E8">
                        <w:rPr>
                          <w:rFonts w:cs="Arial"/>
                          <w:sz w:val="18"/>
                        </w:rPr>
                        <w:t>- crises toniques postérieures</w:t>
                      </w:r>
                    </w:p>
                    <w:p w14:paraId="13C61D04" w14:textId="77777777" w:rsidR="00D354E8" w:rsidRPr="00D354E8" w:rsidRDefault="00D354E8" w:rsidP="003C55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18"/>
                        </w:rPr>
                      </w:pPr>
                      <w:r w:rsidRPr="00D354E8">
                        <w:rPr>
                          <w:rFonts w:cs="Arial"/>
                          <w:sz w:val="18"/>
                        </w:rPr>
                        <w:t xml:space="preserve">- </w:t>
                      </w:r>
                      <w:proofErr w:type="spellStart"/>
                      <w:r w:rsidRPr="00D354E8">
                        <w:rPr>
                          <w:rFonts w:cs="Arial"/>
                          <w:sz w:val="18"/>
                        </w:rPr>
                        <w:t>aréactivité</w:t>
                      </w:r>
                      <w:proofErr w:type="spellEnd"/>
                      <w:r w:rsidRPr="00D354E8">
                        <w:rPr>
                          <w:rFonts w:cs="Arial"/>
                          <w:sz w:val="18"/>
                        </w:rPr>
                        <w:t xml:space="preserve"> aux stimulations</w:t>
                      </w:r>
                    </w:p>
                    <w:p w14:paraId="3253E225" w14:textId="77777777" w:rsidR="00D354E8" w:rsidRPr="00D354E8" w:rsidRDefault="00D354E8" w:rsidP="003C5523">
                      <w:pPr>
                        <w:spacing w:after="0" w:line="240" w:lineRule="auto"/>
                        <w:rPr>
                          <w:rFonts w:cs="Arial"/>
                          <w:sz w:val="18"/>
                        </w:rPr>
                      </w:pPr>
                      <w:r w:rsidRPr="00D354E8">
                        <w:rPr>
                          <w:rFonts w:cs="Arial"/>
                          <w:sz w:val="18"/>
                        </w:rPr>
                        <w:t>- réactions de dé</w:t>
                      </w:r>
                      <w:r w:rsidR="00902E34">
                        <w:rPr>
                          <w:rFonts w:cs="Arial"/>
                          <w:sz w:val="18"/>
                        </w:rPr>
                        <w:t>cortication ou de décérébration</w:t>
                      </w:r>
                    </w:p>
                    <w:p w14:paraId="5717680D" w14:textId="77777777" w:rsidR="00D354E8" w:rsidRDefault="00D354E8" w:rsidP="007521DA">
                      <w:r w:rsidRPr="00D354E8">
                        <w:rPr>
                          <w:rFonts w:cs="Arial"/>
                          <w:b/>
                          <w:sz w:val="18"/>
                        </w:rPr>
                        <w:t xml:space="preserve">3. Crises épileptiques motrices généralisées </w:t>
                      </w:r>
                    </w:p>
                  </w:txbxContent>
                </v:textbox>
              </v:shape>
            </w:pict>
          </mc:Fallback>
        </mc:AlternateContent>
      </w:r>
      <w:r w:rsidR="00D67C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E801CF" wp14:editId="159A2AE2">
                <wp:simplePos x="0" y="0"/>
                <wp:positionH relativeFrom="column">
                  <wp:posOffset>2738120</wp:posOffset>
                </wp:positionH>
                <wp:positionV relativeFrom="paragraph">
                  <wp:posOffset>5609590</wp:posOffset>
                </wp:positionV>
                <wp:extent cx="3771265" cy="542925"/>
                <wp:effectExtent l="0" t="0" r="19685" b="28575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265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36A4C" w14:textId="77777777" w:rsidR="00E8044B" w:rsidRPr="00233418" w:rsidRDefault="008C006F" w:rsidP="00902E34">
                            <w:pPr>
                              <w:spacing w:after="0" w:line="240" w:lineRule="auto"/>
                              <w:jc w:val="center"/>
                              <w:rPr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</w:rPr>
                              <w:t>**</w:t>
                            </w:r>
                            <w:proofErr w:type="spellStart"/>
                            <w:r w:rsidR="00902E34" w:rsidRPr="00233418">
                              <w:rPr>
                                <w:b/>
                                <w:color w:val="548DD4" w:themeColor="text2" w:themeTint="99"/>
                              </w:rPr>
                              <w:t>D</w:t>
                            </w:r>
                            <w:r w:rsidR="007A6AC9">
                              <w:rPr>
                                <w:b/>
                                <w:color w:val="548DD4" w:themeColor="text2" w:themeTint="99"/>
                              </w:rPr>
                              <w:t>e</w:t>
                            </w:r>
                            <w:r w:rsidR="00902E34" w:rsidRPr="00233418">
                              <w:rPr>
                                <w:b/>
                                <w:color w:val="548DD4" w:themeColor="text2" w:themeTint="99"/>
                              </w:rPr>
                              <w:t>xam</w:t>
                            </w:r>
                            <w:r w:rsidR="007A6AC9">
                              <w:rPr>
                                <w:b/>
                                <w:color w:val="548DD4" w:themeColor="text2" w:themeTint="99"/>
                              </w:rPr>
                              <w:t>é</w:t>
                            </w:r>
                            <w:r w:rsidR="00902E34" w:rsidRPr="00233418">
                              <w:rPr>
                                <w:b/>
                                <w:color w:val="548DD4" w:themeColor="text2" w:themeTint="99"/>
                              </w:rPr>
                              <w:t>thasone</w:t>
                            </w:r>
                            <w:proofErr w:type="spellEnd"/>
                          </w:p>
                          <w:p w14:paraId="2F01D926" w14:textId="77777777" w:rsidR="00E8044B" w:rsidRPr="00233418" w:rsidRDefault="001A1048" w:rsidP="00D354E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33418">
                              <w:rPr>
                                <w:sz w:val="18"/>
                                <w:szCs w:val="18"/>
                              </w:rPr>
                              <w:t>Doit être injectée de manière concomitante à la 1</w:t>
                            </w:r>
                            <w:r w:rsidRPr="00233418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ère</w:t>
                            </w:r>
                            <w:r w:rsidRPr="00233418">
                              <w:rPr>
                                <w:sz w:val="18"/>
                                <w:szCs w:val="18"/>
                              </w:rPr>
                              <w:t xml:space="preserve"> injection d’antibiotiques</w:t>
                            </w:r>
                          </w:p>
                          <w:p w14:paraId="74F46416" w14:textId="77777777" w:rsidR="001A1048" w:rsidRPr="00233418" w:rsidRDefault="001A1048" w:rsidP="00D354E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33418">
                              <w:rPr>
                                <w:sz w:val="18"/>
                                <w:szCs w:val="18"/>
                              </w:rPr>
                              <w:t>Peut être administrée jusqu’à 12h après le début de l’antibiothérapie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31" type="#_x0000_t202" style="position:absolute;margin-left:215.6pt;margin-top:441.7pt;width:296.95pt;height:4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" fillcolor="#f2f2f2 [3052]" strokecolor="#bfbfbf [2412]">
                <v:textbox>
                  <w:txbxContent>
                    <w:p w14:paraId="65B36A4C" w14:textId="77777777" w:rsidR="00E8044B" w:rsidRPr="00233418" w:rsidRDefault="008C006F" w:rsidP="00902E34">
                      <w:pPr>
                        <w:spacing w:after="0" w:line="240" w:lineRule="auto"/>
                        <w:jc w:val="center"/>
                        <w:rPr>
                          <w:color w:val="548DD4" w:themeColor="text2" w:themeTint="99"/>
                        </w:rPr>
                      </w:pPr>
                      <w:r>
                        <w:rPr>
                          <w:b/>
                          <w:color w:val="548DD4" w:themeColor="text2" w:themeTint="99"/>
                        </w:rPr>
                        <w:t>**</w:t>
                      </w:r>
                      <w:proofErr w:type="spellStart"/>
                      <w:r w:rsidR="00902E34" w:rsidRPr="00233418">
                        <w:rPr>
                          <w:b/>
                          <w:color w:val="548DD4" w:themeColor="text2" w:themeTint="99"/>
                        </w:rPr>
                        <w:t>D</w:t>
                      </w:r>
                      <w:r w:rsidR="007A6AC9">
                        <w:rPr>
                          <w:b/>
                          <w:color w:val="548DD4" w:themeColor="text2" w:themeTint="99"/>
                        </w:rPr>
                        <w:t>e</w:t>
                      </w:r>
                      <w:r w:rsidR="00902E34" w:rsidRPr="00233418">
                        <w:rPr>
                          <w:b/>
                          <w:color w:val="548DD4" w:themeColor="text2" w:themeTint="99"/>
                        </w:rPr>
                        <w:t>xam</w:t>
                      </w:r>
                      <w:r w:rsidR="007A6AC9">
                        <w:rPr>
                          <w:b/>
                          <w:color w:val="548DD4" w:themeColor="text2" w:themeTint="99"/>
                        </w:rPr>
                        <w:t>é</w:t>
                      </w:r>
                      <w:r w:rsidR="00902E34" w:rsidRPr="00233418">
                        <w:rPr>
                          <w:b/>
                          <w:color w:val="548DD4" w:themeColor="text2" w:themeTint="99"/>
                        </w:rPr>
                        <w:t>thasone</w:t>
                      </w:r>
                      <w:proofErr w:type="spellEnd"/>
                    </w:p>
                    <w:p w14:paraId="2F01D926" w14:textId="77777777" w:rsidR="00E8044B" w:rsidRPr="00233418" w:rsidRDefault="001A1048" w:rsidP="00D354E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33418">
                        <w:rPr>
                          <w:sz w:val="18"/>
                          <w:szCs w:val="18"/>
                        </w:rPr>
                        <w:t>Doit être injectée de manière concomitante à la 1</w:t>
                      </w:r>
                      <w:r w:rsidRPr="00233418">
                        <w:rPr>
                          <w:sz w:val="18"/>
                          <w:szCs w:val="18"/>
                          <w:vertAlign w:val="superscript"/>
                        </w:rPr>
                        <w:t>ère</w:t>
                      </w:r>
                      <w:r w:rsidRPr="00233418">
                        <w:rPr>
                          <w:sz w:val="18"/>
                          <w:szCs w:val="18"/>
                        </w:rPr>
                        <w:t xml:space="preserve"> injection d’antibiotiques</w:t>
                      </w:r>
                    </w:p>
                    <w:p w14:paraId="74F46416" w14:textId="77777777" w:rsidR="001A1048" w:rsidRPr="00233418" w:rsidRDefault="001A1048" w:rsidP="00D354E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33418">
                        <w:rPr>
                          <w:sz w:val="18"/>
                          <w:szCs w:val="18"/>
                        </w:rPr>
                        <w:t>Peut être administrée jusqu’à 12h après le début de l’antibiothérapie</w:t>
                      </w:r>
                    </w:p>
                  </w:txbxContent>
                </v:textbox>
              </v:shape>
            </w:pict>
          </mc:Fallback>
        </mc:AlternateContent>
      </w:r>
      <w:r w:rsidR="006A7B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66BDAEB" wp14:editId="02BA59C5">
                <wp:simplePos x="0" y="0"/>
                <wp:positionH relativeFrom="column">
                  <wp:posOffset>795655</wp:posOffset>
                </wp:positionH>
                <wp:positionV relativeFrom="paragraph">
                  <wp:posOffset>1676400</wp:posOffset>
                </wp:positionV>
                <wp:extent cx="484505" cy="342900"/>
                <wp:effectExtent l="38100" t="0" r="0" b="38100"/>
                <wp:wrapNone/>
                <wp:docPr id="12" name="Flèche vers le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4290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10755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2" o:spid="_x0000_s1026" type="#_x0000_t67" style="position:absolute;margin-left:62.65pt;margin-top:132pt;width:38.15pt;height:27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" adj="10800" fillcolor="#7030a0" strokecolor="#385d8a" strokeweight="2pt"/>
            </w:pict>
          </mc:Fallback>
        </mc:AlternateContent>
      </w:r>
      <w:r w:rsidR="006A7B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2795D" wp14:editId="59C6B15D">
                <wp:simplePos x="0" y="0"/>
                <wp:positionH relativeFrom="column">
                  <wp:posOffset>-699770</wp:posOffset>
                </wp:positionH>
                <wp:positionV relativeFrom="paragraph">
                  <wp:posOffset>1133475</wp:posOffset>
                </wp:positionV>
                <wp:extent cx="3552190" cy="542925"/>
                <wp:effectExtent l="0" t="0" r="0" b="95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5429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04665" w14:textId="77777777" w:rsidR="00B245B4" w:rsidRPr="007521DA" w:rsidRDefault="008D2F78" w:rsidP="008A5F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521D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ABSENCE</w:t>
                            </w:r>
                            <w:r w:rsidR="00B245B4" w:rsidRPr="007521D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 de </w:t>
                            </w:r>
                            <w:r w:rsidR="007D72EB" w:rsidRPr="007521D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CI</w:t>
                            </w:r>
                            <w:r w:rsidR="00D44A49" w:rsidRPr="007521D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B245B4" w:rsidRPr="007521D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à la PL</w:t>
                            </w:r>
                            <w:r w:rsidR="00B82A54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2" type="#_x0000_t202" style="position:absolute;margin-left:-55.05pt;margin-top:89.25pt;width:279.7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" fillcolor="#0070c0" stroked="f">
                <v:textbox>
                  <w:txbxContent>
                    <w:p w14:paraId="39D04665" w14:textId="77777777" w:rsidR="00B245B4" w:rsidRPr="007521DA" w:rsidRDefault="008D2F78" w:rsidP="008A5F90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7521DA">
                        <w:rPr>
                          <w:b/>
                          <w:color w:val="FFFFFF" w:themeColor="background1"/>
                          <w:sz w:val="20"/>
                        </w:rPr>
                        <w:t>ABSENCE</w:t>
                      </w:r>
                      <w:r w:rsidR="00B245B4" w:rsidRPr="007521DA">
                        <w:rPr>
                          <w:b/>
                          <w:color w:val="FFFFFF" w:themeColor="background1"/>
                          <w:sz w:val="20"/>
                        </w:rPr>
                        <w:t xml:space="preserve"> de </w:t>
                      </w:r>
                      <w:r w:rsidR="007D72EB" w:rsidRPr="007521DA">
                        <w:rPr>
                          <w:b/>
                          <w:color w:val="FFFFFF" w:themeColor="background1"/>
                          <w:sz w:val="20"/>
                        </w:rPr>
                        <w:t>CI</w:t>
                      </w:r>
                      <w:r w:rsidR="00D44A49" w:rsidRPr="007521DA">
                        <w:rPr>
                          <w:b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B245B4" w:rsidRPr="007521DA">
                        <w:rPr>
                          <w:b/>
                          <w:color w:val="FFFFFF" w:themeColor="background1"/>
                          <w:sz w:val="20"/>
                        </w:rPr>
                        <w:t>à la PL</w:t>
                      </w:r>
                      <w:r w:rsidR="00B82A54">
                        <w:rPr>
                          <w:b/>
                          <w:color w:val="FFFFFF" w:themeColor="background1"/>
                          <w:sz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6A7B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8F1FB1" wp14:editId="2BBF9A26">
                <wp:simplePos x="0" y="0"/>
                <wp:positionH relativeFrom="column">
                  <wp:posOffset>2957830</wp:posOffset>
                </wp:positionH>
                <wp:positionV relativeFrom="paragraph">
                  <wp:posOffset>1133475</wp:posOffset>
                </wp:positionV>
                <wp:extent cx="3542665" cy="542925"/>
                <wp:effectExtent l="0" t="0" r="635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5429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04B60" w14:textId="77777777" w:rsidR="00813414" w:rsidRDefault="007D72EB" w:rsidP="00E40E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521D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PRESENCE </w:t>
                            </w:r>
                            <w:r w:rsidR="004C46DD" w:rsidRPr="007521D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de </w:t>
                            </w:r>
                            <w:r w:rsidRPr="007521D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CI</w:t>
                            </w:r>
                            <w:r w:rsidR="00B245B4" w:rsidRPr="007521D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 à la PL</w:t>
                            </w:r>
                            <w:r w:rsidR="00B82A54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*</w:t>
                            </w:r>
                          </w:p>
                          <w:p w14:paraId="32189F75" w14:textId="77777777" w:rsidR="008A5F90" w:rsidRDefault="006768BA" w:rsidP="008A5F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 P</w:t>
                            </w:r>
                            <w:r w:rsidR="008A5F90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urpura rapidement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 extensif</w:t>
                            </w:r>
                          </w:p>
                          <w:p w14:paraId="75AA0F76" w14:textId="77777777" w:rsidR="008A5F90" w:rsidRPr="007521DA" w:rsidRDefault="008A5F90" w:rsidP="007D72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18201868" w14:textId="77777777" w:rsidR="00467866" w:rsidRPr="00F11BB8" w:rsidRDefault="00467866" w:rsidP="00F11B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3" type="#_x0000_t202" style="position:absolute;margin-left:232.9pt;margin-top:89.25pt;width:278.9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" fillcolor="#0070c0" stroked="f">
                <v:textbox>
                  <w:txbxContent>
                    <w:p w14:paraId="7EC04B60" w14:textId="77777777" w:rsidR="00813414" w:rsidRDefault="007D72EB" w:rsidP="00E40EFA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7521DA">
                        <w:rPr>
                          <w:b/>
                          <w:color w:val="FFFFFF" w:themeColor="background1"/>
                          <w:sz w:val="20"/>
                        </w:rPr>
                        <w:t xml:space="preserve">PRESENCE </w:t>
                      </w:r>
                      <w:r w:rsidR="004C46DD" w:rsidRPr="007521DA">
                        <w:rPr>
                          <w:b/>
                          <w:color w:val="FFFFFF" w:themeColor="background1"/>
                          <w:sz w:val="20"/>
                        </w:rPr>
                        <w:t xml:space="preserve">de </w:t>
                      </w:r>
                      <w:r w:rsidRPr="007521DA">
                        <w:rPr>
                          <w:b/>
                          <w:color w:val="FFFFFF" w:themeColor="background1"/>
                          <w:sz w:val="20"/>
                        </w:rPr>
                        <w:t>CI</w:t>
                      </w:r>
                      <w:r w:rsidR="00B245B4" w:rsidRPr="007521DA">
                        <w:rPr>
                          <w:b/>
                          <w:color w:val="FFFFFF" w:themeColor="background1"/>
                          <w:sz w:val="20"/>
                        </w:rPr>
                        <w:t xml:space="preserve"> à la PL</w:t>
                      </w:r>
                      <w:r w:rsidR="00B82A54">
                        <w:rPr>
                          <w:b/>
                          <w:color w:val="FFFFFF" w:themeColor="background1"/>
                          <w:sz w:val="20"/>
                        </w:rPr>
                        <w:t>*</w:t>
                      </w:r>
                    </w:p>
                    <w:p w14:paraId="32189F75" w14:textId="77777777" w:rsidR="008A5F90" w:rsidRDefault="006768BA" w:rsidP="008A5F90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proofErr w:type="gramStart"/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>ou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 xml:space="preserve"> P</w:t>
                      </w:r>
                      <w:r w:rsidR="008A5F90">
                        <w:rPr>
                          <w:b/>
                          <w:color w:val="FFFFFF" w:themeColor="background1"/>
                          <w:sz w:val="20"/>
                        </w:rPr>
                        <w:t>urpura rapidement</w:t>
                      </w: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 xml:space="preserve"> extensif</w:t>
                      </w:r>
                    </w:p>
                    <w:p w14:paraId="75AA0F76" w14:textId="77777777" w:rsidR="008A5F90" w:rsidRPr="007521DA" w:rsidRDefault="008A5F90" w:rsidP="007D72EB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</w:p>
                    <w:p w14:paraId="18201868" w14:textId="77777777" w:rsidR="00467866" w:rsidRPr="00F11BB8" w:rsidRDefault="00467866" w:rsidP="00F11BB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7B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897D44" wp14:editId="65979542">
                <wp:simplePos x="0" y="0"/>
                <wp:positionH relativeFrom="column">
                  <wp:posOffset>4424680</wp:posOffset>
                </wp:positionH>
                <wp:positionV relativeFrom="paragraph">
                  <wp:posOffset>1676400</wp:posOffset>
                </wp:positionV>
                <wp:extent cx="484505" cy="352425"/>
                <wp:effectExtent l="19050" t="0" r="10795" b="47625"/>
                <wp:wrapNone/>
                <wp:docPr id="13" name="Flèche vers le b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52425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C7E5BF3" id="Flèche vers le bas 13" o:spid="_x0000_s1026" type="#_x0000_t67" style="position:absolute;margin-left:348.4pt;margin-top:132pt;width:38.15pt;height:27.7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" adj="10800" fillcolor="#7030a0" strokecolor="#385d8a" strokeweight="2pt"/>
            </w:pict>
          </mc:Fallback>
        </mc:AlternateContent>
      </w:r>
      <w:r w:rsidR="006A7B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45F30D" wp14:editId="2D89E6AE">
                <wp:simplePos x="0" y="0"/>
                <wp:positionH relativeFrom="column">
                  <wp:posOffset>2948305</wp:posOffset>
                </wp:positionH>
                <wp:positionV relativeFrom="paragraph">
                  <wp:posOffset>2018665</wp:posOffset>
                </wp:positionV>
                <wp:extent cx="3561715" cy="1533525"/>
                <wp:effectExtent l="0" t="0" r="635" b="952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15335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EFADA" w14:textId="77777777" w:rsidR="00BD0F2D" w:rsidRPr="00B82A54" w:rsidRDefault="00B82A54" w:rsidP="00B82A5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      </w:t>
                            </w:r>
                            <w:r w:rsidR="001F36F3" w:rsidRPr="00B82A54">
                              <w:rPr>
                                <w:b/>
                              </w:rPr>
                              <w:t>Prise en charge du sepsis</w:t>
                            </w:r>
                          </w:p>
                          <w:p w14:paraId="095A5F94" w14:textId="77777777" w:rsidR="00BD0F2D" w:rsidRPr="00B82A54" w:rsidRDefault="001F36F3" w:rsidP="001F36F3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</w:rPr>
                            </w:pPr>
                            <w:r w:rsidRPr="00B82A54">
                              <w:rPr>
                                <w:b/>
                              </w:rPr>
                              <w:t xml:space="preserve">+     </w:t>
                            </w:r>
                            <w:r w:rsidR="00BD0F2D" w:rsidRPr="00B82A54">
                              <w:rPr>
                                <w:b/>
                              </w:rPr>
                              <w:t>Hémocultures</w:t>
                            </w:r>
                          </w:p>
                          <w:p w14:paraId="6B117732" w14:textId="77777777" w:rsidR="00B82A54" w:rsidRDefault="001F36F3" w:rsidP="001F36F3">
                            <w:pPr>
                              <w:spacing w:after="0" w:line="240" w:lineRule="auto"/>
                              <w:ind w:firstLine="360"/>
                            </w:pPr>
                            <w:r>
                              <w:rPr>
                                <w:b/>
                              </w:rPr>
                              <w:t xml:space="preserve">+     </w:t>
                            </w:r>
                            <w:r w:rsidR="00BD0F2D" w:rsidRPr="001F36F3">
                              <w:rPr>
                                <w:b/>
                              </w:rPr>
                              <w:t>Traitement probabiliste</w:t>
                            </w:r>
                            <w:r w:rsidR="00BD0F2D">
                              <w:t xml:space="preserve"> </w:t>
                            </w:r>
                          </w:p>
                          <w:p w14:paraId="1816AF7B" w14:textId="77777777" w:rsidR="00B82A54" w:rsidRDefault="00B82A54" w:rsidP="001F36F3">
                            <w:pPr>
                              <w:spacing w:after="0" w:line="240" w:lineRule="auto"/>
                              <w:ind w:firstLine="360"/>
                            </w:pPr>
                          </w:p>
                          <w:p w14:paraId="3956ADF8" w14:textId="77777777" w:rsidR="00B82A54" w:rsidRDefault="00B82A54" w:rsidP="00B82A54">
                            <w:pPr>
                              <w:spacing w:after="0" w:line="240" w:lineRule="auto"/>
                            </w:pPr>
                            <w:r>
                              <w:t xml:space="preserve">       P</w:t>
                            </w:r>
                            <w:r w:rsidR="00BD0F2D">
                              <w:t>uis</w:t>
                            </w:r>
                            <w:r>
                              <w:t xml:space="preserve"> </w:t>
                            </w:r>
                          </w:p>
                          <w:p w14:paraId="4D5CC3FB" w14:textId="77777777" w:rsidR="00B82A54" w:rsidRDefault="00B82A54" w:rsidP="00B82A54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</w:pPr>
                            <w:r>
                              <w:t>Imagerie c</w:t>
                            </w:r>
                            <w:r w:rsidR="00E40EFA">
                              <w:t>érébrale</w:t>
                            </w:r>
                            <w:r>
                              <w:t xml:space="preserve"> si CI neuro</w:t>
                            </w:r>
                            <w:r w:rsidR="00E40EFA">
                              <w:t>logique à la PL</w:t>
                            </w:r>
                          </w:p>
                          <w:p w14:paraId="7AD7598F" w14:textId="77777777" w:rsidR="00BD0F2D" w:rsidRDefault="00BD0F2D" w:rsidP="00B82A54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</w:pPr>
                            <w:r w:rsidRPr="008A5F90">
                              <w:t>PL dès levée des CI</w:t>
                            </w:r>
                          </w:p>
                          <w:p w14:paraId="3293B9F0" w14:textId="77777777" w:rsidR="00BD0F2D" w:rsidRPr="008A5F90" w:rsidRDefault="00BD0F2D" w:rsidP="00BD0F2D">
                            <w:pPr>
                              <w:spacing w:after="0" w:line="240" w:lineRule="auto"/>
                              <w:ind w:left="360"/>
                            </w:pPr>
                          </w:p>
                          <w:p w14:paraId="6850F0BF" w14:textId="77777777" w:rsidR="00BD0F2D" w:rsidRPr="008A5F90" w:rsidRDefault="00BD0F2D" w:rsidP="00BD0F2D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</w:rPr>
                            </w:pPr>
                          </w:p>
                          <w:p w14:paraId="0430B0F3" w14:textId="77777777" w:rsidR="00BD0F2D" w:rsidRDefault="00BD0F2D" w:rsidP="00BD0F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4" type="#_x0000_t202" style="position:absolute;margin-left:232.15pt;margin-top:158.95pt;width:280.45pt;height:120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" fillcolor="#c6d9f1" stroked="f">
                <v:textbox>
                  <w:txbxContent>
                    <w:p w14:paraId="342EFADA" w14:textId="77777777" w:rsidR="00BD0F2D" w:rsidRPr="00B82A54" w:rsidRDefault="00B82A54" w:rsidP="00B82A54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      </w:t>
                      </w:r>
                      <w:r w:rsidR="001F36F3" w:rsidRPr="00B82A54">
                        <w:rPr>
                          <w:b/>
                        </w:rPr>
                        <w:t>Prise en charge du sepsis</w:t>
                      </w:r>
                    </w:p>
                    <w:p w14:paraId="095A5F94" w14:textId="77777777" w:rsidR="00BD0F2D" w:rsidRPr="00B82A54" w:rsidRDefault="001F36F3" w:rsidP="001F36F3">
                      <w:pPr>
                        <w:spacing w:after="0" w:line="240" w:lineRule="auto"/>
                        <w:ind w:left="360"/>
                        <w:rPr>
                          <w:b/>
                        </w:rPr>
                      </w:pPr>
                      <w:r w:rsidRPr="00B82A54">
                        <w:rPr>
                          <w:b/>
                        </w:rPr>
                        <w:t xml:space="preserve">+     </w:t>
                      </w:r>
                      <w:r w:rsidR="00BD0F2D" w:rsidRPr="00B82A54">
                        <w:rPr>
                          <w:b/>
                        </w:rPr>
                        <w:t>Hémocultures</w:t>
                      </w:r>
                    </w:p>
                    <w:p w14:paraId="6B117732" w14:textId="77777777" w:rsidR="00B82A54" w:rsidRDefault="001F36F3" w:rsidP="001F36F3">
                      <w:pPr>
                        <w:spacing w:after="0" w:line="240" w:lineRule="auto"/>
                        <w:ind w:firstLine="360"/>
                      </w:pPr>
                      <w:r>
                        <w:rPr>
                          <w:b/>
                        </w:rPr>
                        <w:t xml:space="preserve">+     </w:t>
                      </w:r>
                      <w:r w:rsidR="00BD0F2D" w:rsidRPr="001F36F3">
                        <w:rPr>
                          <w:b/>
                        </w:rPr>
                        <w:t>Traitement probabiliste</w:t>
                      </w:r>
                      <w:r w:rsidR="00BD0F2D">
                        <w:t xml:space="preserve"> </w:t>
                      </w:r>
                    </w:p>
                    <w:p w14:paraId="1816AF7B" w14:textId="77777777" w:rsidR="00B82A54" w:rsidRDefault="00B82A54" w:rsidP="001F36F3">
                      <w:pPr>
                        <w:spacing w:after="0" w:line="240" w:lineRule="auto"/>
                        <w:ind w:firstLine="360"/>
                      </w:pPr>
                    </w:p>
                    <w:p w14:paraId="3956ADF8" w14:textId="77777777" w:rsidR="00B82A54" w:rsidRDefault="00B82A54" w:rsidP="00B82A54">
                      <w:pPr>
                        <w:spacing w:after="0" w:line="240" w:lineRule="auto"/>
                      </w:pPr>
                      <w:r>
                        <w:t xml:space="preserve">       P</w:t>
                      </w:r>
                      <w:r w:rsidR="00BD0F2D">
                        <w:t>uis</w:t>
                      </w:r>
                      <w:r>
                        <w:t xml:space="preserve"> </w:t>
                      </w:r>
                    </w:p>
                    <w:p w14:paraId="4D5CC3FB" w14:textId="77777777" w:rsidR="00B82A54" w:rsidRDefault="00B82A54" w:rsidP="00B82A54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40" w:lineRule="auto"/>
                      </w:pPr>
                      <w:r>
                        <w:t>Imagerie c</w:t>
                      </w:r>
                      <w:r w:rsidR="00E40EFA">
                        <w:t>érébrale</w:t>
                      </w:r>
                      <w:r>
                        <w:t xml:space="preserve"> si CI neuro</w:t>
                      </w:r>
                      <w:r w:rsidR="00E40EFA">
                        <w:t>logique à la PL</w:t>
                      </w:r>
                    </w:p>
                    <w:p w14:paraId="7AD7598F" w14:textId="77777777" w:rsidR="00BD0F2D" w:rsidRDefault="00BD0F2D" w:rsidP="00B82A54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40" w:lineRule="auto"/>
                      </w:pPr>
                      <w:r w:rsidRPr="008A5F90">
                        <w:t>PL dès levée des CI</w:t>
                      </w:r>
                    </w:p>
                    <w:p w14:paraId="3293B9F0" w14:textId="77777777" w:rsidR="00BD0F2D" w:rsidRPr="008A5F90" w:rsidRDefault="00BD0F2D" w:rsidP="00BD0F2D">
                      <w:pPr>
                        <w:spacing w:after="0" w:line="240" w:lineRule="auto"/>
                        <w:ind w:left="360"/>
                      </w:pPr>
                    </w:p>
                    <w:p w14:paraId="6850F0BF" w14:textId="77777777" w:rsidR="00BD0F2D" w:rsidRPr="008A5F90" w:rsidRDefault="00BD0F2D" w:rsidP="00BD0F2D">
                      <w:pPr>
                        <w:spacing w:after="0" w:line="240" w:lineRule="auto"/>
                        <w:ind w:left="360"/>
                        <w:rPr>
                          <w:b/>
                        </w:rPr>
                      </w:pPr>
                    </w:p>
                    <w:p w14:paraId="0430B0F3" w14:textId="77777777" w:rsidR="00BD0F2D" w:rsidRDefault="00BD0F2D" w:rsidP="00BD0F2D"/>
                  </w:txbxContent>
                </v:textbox>
              </v:shape>
            </w:pict>
          </mc:Fallback>
        </mc:AlternateContent>
      </w:r>
      <w:r w:rsidR="006A7B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E637A75" wp14:editId="695D8B6E">
                <wp:simplePos x="0" y="0"/>
                <wp:positionH relativeFrom="column">
                  <wp:posOffset>-709295</wp:posOffset>
                </wp:positionH>
                <wp:positionV relativeFrom="paragraph">
                  <wp:posOffset>2019300</wp:posOffset>
                </wp:positionV>
                <wp:extent cx="3561715" cy="1524000"/>
                <wp:effectExtent l="0" t="0" r="635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15240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3D827" w14:textId="77777777" w:rsidR="00FB2F30" w:rsidRPr="00B82A54" w:rsidRDefault="00FB2F30" w:rsidP="00FB2F30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82A54">
                              <w:rPr>
                                <w:b/>
                              </w:rPr>
                              <w:t>Hémocultures</w:t>
                            </w:r>
                          </w:p>
                          <w:p w14:paraId="75D81E9D" w14:textId="77777777" w:rsidR="00FB2F30" w:rsidRPr="00BD0F2D" w:rsidRDefault="00FB2F30" w:rsidP="00FB2F30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</w:pPr>
                            <w:r w:rsidRPr="00BD0F2D">
                              <w:rPr>
                                <w:b/>
                              </w:rPr>
                              <w:t xml:space="preserve">PL </w:t>
                            </w:r>
                            <w:r w:rsidR="001A1048">
                              <w:t>-</w:t>
                            </w:r>
                            <w:r w:rsidR="001A1048" w:rsidRPr="001A1048">
                              <w:t xml:space="preserve"> 4 tubes</w:t>
                            </w:r>
                            <w:r w:rsidR="001F36F3">
                              <w:t xml:space="preserve"> </w:t>
                            </w:r>
                            <w:r w:rsidR="00894856">
                              <w:t xml:space="preserve">(10 gouttes/tube au minimum) </w:t>
                            </w:r>
                          </w:p>
                          <w:p w14:paraId="7F1B740D" w14:textId="77777777" w:rsidR="00531918" w:rsidRPr="00BD0F2D" w:rsidRDefault="00531918" w:rsidP="00531918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D0F2D">
                              <w:rPr>
                                <w:b/>
                              </w:rPr>
                              <w:t xml:space="preserve">Traitement </w:t>
                            </w:r>
                            <w:r w:rsidR="00A0529D">
                              <w:rPr>
                                <w:b/>
                              </w:rPr>
                              <w:t>urgent si :</w:t>
                            </w:r>
                          </w:p>
                          <w:p w14:paraId="5B402336" w14:textId="77777777" w:rsidR="00531918" w:rsidRDefault="00531918" w:rsidP="00531918">
                            <w:pPr>
                              <w:spacing w:after="0" w:line="240" w:lineRule="auto"/>
                            </w:pPr>
                            <w:r>
                              <w:t>LCS trouble</w:t>
                            </w:r>
                          </w:p>
                          <w:p w14:paraId="4693BEA3" w14:textId="77777777" w:rsidR="00531918" w:rsidRDefault="00531918" w:rsidP="00531918">
                            <w:pPr>
                              <w:spacing w:after="0" w:line="240" w:lineRule="auto"/>
                            </w:pPr>
                            <w:r>
                              <w:t>Ou examen direct positif</w:t>
                            </w:r>
                          </w:p>
                          <w:p w14:paraId="2D053BE6" w14:textId="77777777" w:rsidR="00FB2F30" w:rsidRPr="008C006F" w:rsidRDefault="00531918" w:rsidP="0053191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t xml:space="preserve">Ou LCS clair ET </w:t>
                            </w:r>
                            <w:r w:rsidR="00767FA9">
                              <w:t xml:space="preserve">cytologie et </w:t>
                            </w:r>
                            <w:r w:rsidR="00FB2F30" w:rsidRPr="00BD0F2D">
                              <w:t xml:space="preserve">biochimie </w:t>
                            </w:r>
                            <w:r w:rsidR="00767FA9">
                              <w:t>évocat</w:t>
                            </w:r>
                            <w:r>
                              <w:t>rices</w:t>
                            </w:r>
                            <w:r w:rsidR="00FB2F30" w:rsidRPr="00BD0F2D">
                              <w:t xml:space="preserve"> d’une méningite bactérienne </w:t>
                            </w:r>
                            <w:r>
                              <w:t>(</w:t>
                            </w:r>
                            <w:proofErr w:type="spellStart"/>
                            <w:r w:rsidR="00FB2F30" w:rsidRPr="008C006F">
                              <w:rPr>
                                <w:sz w:val="18"/>
                              </w:rPr>
                              <w:t>protéinorachie</w:t>
                            </w:r>
                            <w:proofErr w:type="spellEnd"/>
                            <w:r w:rsidR="00FB2F30" w:rsidRPr="008C006F">
                              <w:rPr>
                                <w:sz w:val="18"/>
                              </w:rPr>
                              <w:t xml:space="preserve"> ≥ 0</w:t>
                            </w:r>
                            <w:r w:rsidR="003C5523" w:rsidRPr="008C006F">
                              <w:rPr>
                                <w:sz w:val="18"/>
                              </w:rPr>
                              <w:t>,</w:t>
                            </w:r>
                            <w:r w:rsidR="00FB2F30" w:rsidRPr="008C006F">
                              <w:rPr>
                                <w:sz w:val="18"/>
                              </w:rPr>
                              <w:t>5 g/L,</w:t>
                            </w:r>
                            <w:r w:rsidR="004D6087" w:rsidRPr="008C006F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FB2F30" w:rsidRPr="008C006F">
                              <w:rPr>
                                <w:sz w:val="18"/>
                              </w:rPr>
                              <w:t>glycorachie</w:t>
                            </w:r>
                            <w:proofErr w:type="spellEnd"/>
                            <w:r w:rsidR="00FB2F30" w:rsidRPr="008C006F">
                              <w:rPr>
                                <w:sz w:val="18"/>
                              </w:rPr>
                              <w:t>/glycémie ≤ 0</w:t>
                            </w:r>
                            <w:r w:rsidR="003C5523" w:rsidRPr="008C006F">
                              <w:rPr>
                                <w:sz w:val="18"/>
                              </w:rPr>
                              <w:t>,</w:t>
                            </w:r>
                            <w:r w:rsidR="00FB2F30" w:rsidRPr="008C006F">
                              <w:rPr>
                                <w:sz w:val="18"/>
                              </w:rPr>
                              <w:t>4, lactate</w:t>
                            </w:r>
                            <w:r w:rsidR="003C5523" w:rsidRPr="008C006F">
                              <w:rPr>
                                <w:sz w:val="18"/>
                              </w:rPr>
                              <w:t xml:space="preserve"> </w:t>
                            </w:r>
                            <w:r w:rsidR="00FB2F30" w:rsidRPr="008C006F">
                              <w:rPr>
                                <w:sz w:val="18"/>
                              </w:rPr>
                              <w:t>≥ 3</w:t>
                            </w:r>
                            <w:r w:rsidR="003C5523" w:rsidRPr="008C006F">
                              <w:rPr>
                                <w:sz w:val="18"/>
                              </w:rPr>
                              <w:t>,</w:t>
                            </w:r>
                            <w:r w:rsidR="00FB2F30" w:rsidRPr="008C006F">
                              <w:rPr>
                                <w:sz w:val="18"/>
                              </w:rPr>
                              <w:t xml:space="preserve">8 </w:t>
                            </w:r>
                            <w:proofErr w:type="spellStart"/>
                            <w:r w:rsidR="00FB2F30" w:rsidRPr="008C006F">
                              <w:rPr>
                                <w:sz w:val="18"/>
                              </w:rPr>
                              <w:t>mmol</w:t>
                            </w:r>
                            <w:proofErr w:type="spellEnd"/>
                            <w:r w:rsidR="00FB2F30" w:rsidRPr="008C006F">
                              <w:rPr>
                                <w:sz w:val="18"/>
                              </w:rPr>
                              <w:t>/L, PCT ≥ 0</w:t>
                            </w:r>
                            <w:r w:rsidR="003C5523" w:rsidRPr="008C006F">
                              <w:rPr>
                                <w:sz w:val="18"/>
                              </w:rPr>
                              <w:t>,</w:t>
                            </w:r>
                            <w:r w:rsidR="00FB2F30" w:rsidRPr="008C006F">
                              <w:rPr>
                                <w:sz w:val="18"/>
                              </w:rPr>
                              <w:t xml:space="preserve">25 </w:t>
                            </w:r>
                            <w:proofErr w:type="spellStart"/>
                            <w:r w:rsidR="00FB2F30" w:rsidRPr="008C006F">
                              <w:rPr>
                                <w:sz w:val="18"/>
                              </w:rPr>
                              <w:t>ng</w:t>
                            </w:r>
                            <w:proofErr w:type="spellEnd"/>
                            <w:r w:rsidR="00FB2F30" w:rsidRPr="008C006F">
                              <w:rPr>
                                <w:sz w:val="18"/>
                              </w:rPr>
                              <w:t>/ml)</w:t>
                            </w:r>
                          </w:p>
                          <w:p w14:paraId="3CD7A160" w14:textId="77777777" w:rsidR="00FB2F30" w:rsidRPr="008C006F" w:rsidRDefault="00FB2F30" w:rsidP="00FB2F30">
                            <w:pPr>
                              <w:pStyle w:val="Paragraphedeliste"/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3756A9E8" w14:textId="77777777" w:rsidR="00BD0F2D" w:rsidRPr="008C006F" w:rsidRDefault="00BD0F2D" w:rsidP="00BD0F2D">
                            <w:pPr>
                              <w:spacing w:after="0" w:line="240" w:lineRule="auto"/>
                              <w:ind w:left="360"/>
                              <w:rPr>
                                <w:sz w:val="18"/>
                              </w:rPr>
                            </w:pPr>
                          </w:p>
                          <w:p w14:paraId="12C0EE71" w14:textId="77777777" w:rsidR="00BD0F2D" w:rsidRPr="00531918" w:rsidRDefault="00BD0F2D" w:rsidP="00BD0F2D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E8831A1" w14:textId="77777777" w:rsidR="00BD0F2D" w:rsidRDefault="00BD0F2D" w:rsidP="00BD0F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5" type="#_x0000_t202" style="position:absolute;margin-left:-55.8pt;margin-top:159pt;width:280.45pt;height:12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" fillcolor="#c6d9f1" stroked="f">
                <v:textbox>
                  <w:txbxContent>
                    <w:p w14:paraId="4F93D827" w14:textId="77777777" w:rsidR="00FB2F30" w:rsidRPr="00B82A54" w:rsidRDefault="00FB2F30" w:rsidP="00FB2F30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B82A54">
                        <w:rPr>
                          <w:b/>
                        </w:rPr>
                        <w:t>Hémocultures</w:t>
                      </w:r>
                    </w:p>
                    <w:p w14:paraId="75D81E9D" w14:textId="77777777" w:rsidR="00FB2F30" w:rsidRPr="00BD0F2D" w:rsidRDefault="00FB2F30" w:rsidP="00FB2F30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</w:pPr>
                      <w:r w:rsidRPr="00BD0F2D">
                        <w:rPr>
                          <w:b/>
                        </w:rPr>
                        <w:t xml:space="preserve">PL </w:t>
                      </w:r>
                      <w:r w:rsidR="001A1048">
                        <w:t>-</w:t>
                      </w:r>
                      <w:r w:rsidR="001A1048" w:rsidRPr="001A1048">
                        <w:t xml:space="preserve"> 4 tubes</w:t>
                      </w:r>
                      <w:r w:rsidR="001F36F3">
                        <w:t xml:space="preserve"> </w:t>
                      </w:r>
                      <w:r w:rsidR="00894856">
                        <w:t xml:space="preserve">(10 gouttes/tube au minimum) </w:t>
                      </w:r>
                    </w:p>
                    <w:p w14:paraId="7F1B740D" w14:textId="77777777" w:rsidR="00531918" w:rsidRPr="00BD0F2D" w:rsidRDefault="00531918" w:rsidP="00531918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BD0F2D">
                        <w:rPr>
                          <w:b/>
                        </w:rPr>
                        <w:t xml:space="preserve">Traitement </w:t>
                      </w:r>
                      <w:r w:rsidR="00A0529D">
                        <w:rPr>
                          <w:b/>
                        </w:rPr>
                        <w:t>urgent si :</w:t>
                      </w:r>
                    </w:p>
                    <w:p w14:paraId="5B402336" w14:textId="77777777" w:rsidR="00531918" w:rsidRDefault="00531918" w:rsidP="00531918">
                      <w:pPr>
                        <w:spacing w:after="0" w:line="240" w:lineRule="auto"/>
                      </w:pPr>
                      <w:r>
                        <w:t>LCS trouble</w:t>
                      </w:r>
                    </w:p>
                    <w:p w14:paraId="4693BEA3" w14:textId="77777777" w:rsidR="00531918" w:rsidRDefault="00531918" w:rsidP="00531918">
                      <w:pPr>
                        <w:spacing w:after="0" w:line="240" w:lineRule="auto"/>
                      </w:pPr>
                      <w:r>
                        <w:t>Ou examen direct positif</w:t>
                      </w:r>
                    </w:p>
                    <w:p w14:paraId="2D053BE6" w14:textId="77777777" w:rsidR="00FB2F30" w:rsidRPr="008C006F" w:rsidRDefault="00531918" w:rsidP="00531918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t xml:space="preserve">Ou LCS clair ET </w:t>
                      </w:r>
                      <w:r w:rsidR="00767FA9">
                        <w:t xml:space="preserve">cytologie et </w:t>
                      </w:r>
                      <w:r w:rsidR="00FB2F30" w:rsidRPr="00BD0F2D">
                        <w:t xml:space="preserve">biochimie </w:t>
                      </w:r>
                      <w:r w:rsidR="00767FA9">
                        <w:t>évocat</w:t>
                      </w:r>
                      <w:r>
                        <w:t>rices</w:t>
                      </w:r>
                      <w:r w:rsidR="00FB2F30" w:rsidRPr="00BD0F2D">
                        <w:t xml:space="preserve"> d’une méningite bactérienne </w:t>
                      </w:r>
                      <w:r>
                        <w:t>(</w:t>
                      </w:r>
                      <w:proofErr w:type="spellStart"/>
                      <w:r w:rsidR="00FB2F30" w:rsidRPr="008C006F">
                        <w:rPr>
                          <w:sz w:val="18"/>
                        </w:rPr>
                        <w:t>protéinorachie</w:t>
                      </w:r>
                      <w:proofErr w:type="spellEnd"/>
                      <w:r w:rsidR="00FB2F30" w:rsidRPr="008C006F">
                        <w:rPr>
                          <w:sz w:val="18"/>
                        </w:rPr>
                        <w:t xml:space="preserve"> ≥ 0</w:t>
                      </w:r>
                      <w:r w:rsidR="003C5523" w:rsidRPr="008C006F">
                        <w:rPr>
                          <w:sz w:val="18"/>
                        </w:rPr>
                        <w:t>,</w:t>
                      </w:r>
                      <w:r w:rsidR="00FB2F30" w:rsidRPr="008C006F">
                        <w:rPr>
                          <w:sz w:val="18"/>
                        </w:rPr>
                        <w:t>5 g/L,</w:t>
                      </w:r>
                      <w:r w:rsidR="004D6087" w:rsidRPr="008C006F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="00FB2F30" w:rsidRPr="008C006F">
                        <w:rPr>
                          <w:sz w:val="18"/>
                        </w:rPr>
                        <w:t>glycorachie</w:t>
                      </w:r>
                      <w:proofErr w:type="spellEnd"/>
                      <w:r w:rsidR="00FB2F30" w:rsidRPr="008C006F">
                        <w:rPr>
                          <w:sz w:val="18"/>
                        </w:rPr>
                        <w:t>/glycémie ≤ 0</w:t>
                      </w:r>
                      <w:r w:rsidR="003C5523" w:rsidRPr="008C006F">
                        <w:rPr>
                          <w:sz w:val="18"/>
                        </w:rPr>
                        <w:t>,</w:t>
                      </w:r>
                      <w:r w:rsidR="00FB2F30" w:rsidRPr="008C006F">
                        <w:rPr>
                          <w:sz w:val="18"/>
                        </w:rPr>
                        <w:t>4, lactate</w:t>
                      </w:r>
                      <w:r w:rsidR="003C5523" w:rsidRPr="008C006F">
                        <w:rPr>
                          <w:sz w:val="18"/>
                        </w:rPr>
                        <w:t xml:space="preserve"> </w:t>
                      </w:r>
                      <w:r w:rsidR="00FB2F30" w:rsidRPr="008C006F">
                        <w:rPr>
                          <w:sz w:val="18"/>
                        </w:rPr>
                        <w:t>≥ 3</w:t>
                      </w:r>
                      <w:r w:rsidR="003C5523" w:rsidRPr="008C006F">
                        <w:rPr>
                          <w:sz w:val="18"/>
                        </w:rPr>
                        <w:t>,</w:t>
                      </w:r>
                      <w:r w:rsidR="00FB2F30" w:rsidRPr="008C006F">
                        <w:rPr>
                          <w:sz w:val="18"/>
                        </w:rPr>
                        <w:t xml:space="preserve">8 </w:t>
                      </w:r>
                      <w:proofErr w:type="spellStart"/>
                      <w:r w:rsidR="00FB2F30" w:rsidRPr="008C006F">
                        <w:rPr>
                          <w:sz w:val="18"/>
                        </w:rPr>
                        <w:t>mmol</w:t>
                      </w:r>
                      <w:proofErr w:type="spellEnd"/>
                      <w:r w:rsidR="00FB2F30" w:rsidRPr="008C006F">
                        <w:rPr>
                          <w:sz w:val="18"/>
                        </w:rPr>
                        <w:t>/L, PCT ≥ 0</w:t>
                      </w:r>
                      <w:r w:rsidR="003C5523" w:rsidRPr="008C006F">
                        <w:rPr>
                          <w:sz w:val="18"/>
                        </w:rPr>
                        <w:t>,</w:t>
                      </w:r>
                      <w:r w:rsidR="00FB2F30" w:rsidRPr="008C006F">
                        <w:rPr>
                          <w:sz w:val="18"/>
                        </w:rPr>
                        <w:t xml:space="preserve">25 </w:t>
                      </w:r>
                      <w:proofErr w:type="spellStart"/>
                      <w:r w:rsidR="00FB2F30" w:rsidRPr="008C006F">
                        <w:rPr>
                          <w:sz w:val="18"/>
                        </w:rPr>
                        <w:t>ng</w:t>
                      </w:r>
                      <w:proofErr w:type="spellEnd"/>
                      <w:r w:rsidR="00FB2F30" w:rsidRPr="008C006F">
                        <w:rPr>
                          <w:sz w:val="18"/>
                        </w:rPr>
                        <w:t>/ml)</w:t>
                      </w:r>
                    </w:p>
                    <w:p w14:paraId="3CD7A160" w14:textId="77777777" w:rsidR="00FB2F30" w:rsidRPr="008C006F" w:rsidRDefault="00FB2F30" w:rsidP="00FB2F30">
                      <w:pPr>
                        <w:pStyle w:val="Paragraphedeliste"/>
                        <w:spacing w:after="0" w:line="240" w:lineRule="auto"/>
                        <w:rPr>
                          <w:sz w:val="18"/>
                        </w:rPr>
                      </w:pPr>
                    </w:p>
                    <w:p w14:paraId="3756A9E8" w14:textId="77777777" w:rsidR="00BD0F2D" w:rsidRPr="008C006F" w:rsidRDefault="00BD0F2D" w:rsidP="00BD0F2D">
                      <w:pPr>
                        <w:spacing w:after="0" w:line="240" w:lineRule="auto"/>
                        <w:ind w:left="360"/>
                        <w:rPr>
                          <w:sz w:val="18"/>
                        </w:rPr>
                      </w:pPr>
                    </w:p>
                    <w:p w14:paraId="12C0EE71" w14:textId="77777777" w:rsidR="00BD0F2D" w:rsidRPr="00531918" w:rsidRDefault="00BD0F2D" w:rsidP="00BD0F2D">
                      <w:pPr>
                        <w:spacing w:after="0" w:line="240" w:lineRule="auto"/>
                        <w:ind w:left="360"/>
                        <w:rPr>
                          <w:b/>
                          <w:sz w:val="20"/>
                        </w:rPr>
                      </w:pPr>
                    </w:p>
                    <w:p w14:paraId="0E8831A1" w14:textId="77777777" w:rsidR="00BD0F2D" w:rsidRDefault="00BD0F2D" w:rsidP="00BD0F2D"/>
                  </w:txbxContent>
                </v:textbox>
              </v:shape>
            </w:pict>
          </mc:Fallback>
        </mc:AlternateContent>
      </w:r>
      <w:r w:rsidR="00B82A5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4BAEC41" wp14:editId="520645AA">
                <wp:simplePos x="0" y="0"/>
                <wp:positionH relativeFrom="column">
                  <wp:posOffset>-699770</wp:posOffset>
                </wp:positionH>
                <wp:positionV relativeFrom="paragraph">
                  <wp:posOffset>3619500</wp:posOffset>
                </wp:positionV>
                <wp:extent cx="7209790" cy="100965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9790" cy="10096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90B3D" w14:textId="77777777" w:rsidR="008A5F90" w:rsidRDefault="008A5F90" w:rsidP="008A5F90">
                            <w:pPr>
                              <w:pStyle w:val="Paragraphedeliste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12EEE">
                              <w:rPr>
                                <w:b/>
                                <w:sz w:val="24"/>
                              </w:rPr>
                              <w:t>Traitement probabiliste URGENT</w:t>
                            </w:r>
                            <w:r w:rsidR="001F36F3">
                              <w:rPr>
                                <w:b/>
                                <w:sz w:val="24"/>
                              </w:rPr>
                              <w:t xml:space="preserve"> à débuter dans l’heure</w:t>
                            </w:r>
                            <w:r w:rsidR="008C006F">
                              <w:rPr>
                                <w:b/>
                                <w:sz w:val="24"/>
                              </w:rPr>
                              <w:t xml:space="preserve"> suivant l’admission</w:t>
                            </w:r>
                            <w:r w:rsidR="001F36F3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4E21222A" w14:textId="77777777" w:rsidR="008A5F90" w:rsidRDefault="008A5F90" w:rsidP="00D12EEE">
                            <w:pPr>
                              <w:pStyle w:val="Paragraphedeliste"/>
                              <w:spacing w:after="0" w:line="240" w:lineRule="auto"/>
                              <w:jc w:val="center"/>
                            </w:pPr>
                            <w:proofErr w:type="spellStart"/>
                            <w:r w:rsidRPr="00BF5899">
                              <w:rPr>
                                <w:b/>
                              </w:rPr>
                              <w:t>Dexam</w:t>
                            </w:r>
                            <w:r w:rsidR="007A6AC9">
                              <w:rPr>
                                <w:b/>
                              </w:rPr>
                              <w:t>é</w:t>
                            </w:r>
                            <w:r w:rsidRPr="00BF5899">
                              <w:rPr>
                                <w:b/>
                              </w:rPr>
                              <w:t>thasone</w:t>
                            </w:r>
                            <w:proofErr w:type="spellEnd"/>
                            <w:r w:rsidR="008C006F">
                              <w:rPr>
                                <w:b/>
                              </w:rPr>
                              <w:t>**</w:t>
                            </w:r>
                            <w:r>
                              <w:t xml:space="preserve"> 10 mg </w:t>
                            </w:r>
                            <w:r w:rsidR="00BF5899">
                              <w:t xml:space="preserve">x 4 par jour </w:t>
                            </w:r>
                            <w:r w:rsidR="004D6087">
                              <w:t xml:space="preserve">IV </w:t>
                            </w:r>
                          </w:p>
                          <w:p w14:paraId="68287A99" w14:textId="77777777" w:rsidR="008A5F90" w:rsidRDefault="008A5F90" w:rsidP="00BF5899">
                            <w:pPr>
                              <w:pStyle w:val="Paragraphedeliste"/>
                              <w:spacing w:after="0" w:line="240" w:lineRule="auto"/>
                              <w:ind w:firstLine="696"/>
                            </w:pPr>
                            <w:r w:rsidRPr="00BF5899">
                              <w:rPr>
                                <w:b/>
                              </w:rPr>
                              <w:t xml:space="preserve">+ </w:t>
                            </w:r>
                            <w:proofErr w:type="spellStart"/>
                            <w:r w:rsidRPr="00BF5899">
                              <w:rPr>
                                <w:b/>
                              </w:rPr>
                              <w:t>Céfotaxime</w:t>
                            </w:r>
                            <w:proofErr w:type="spellEnd"/>
                            <w:r>
                              <w:t xml:space="preserve"> : dose de charge 50 mg/kg puis 300 mg/kg/jour IV en 4 perfusions</w:t>
                            </w:r>
                            <w:r w:rsidR="00BF5899">
                              <w:t xml:space="preserve"> ou en continu</w:t>
                            </w:r>
                          </w:p>
                          <w:p w14:paraId="73F43B83" w14:textId="77777777" w:rsidR="00BF5899" w:rsidRDefault="00BF5899" w:rsidP="00BF5899">
                            <w:pPr>
                              <w:spacing w:after="0" w:line="240" w:lineRule="auto"/>
                              <w:ind w:firstLine="708"/>
                            </w:pPr>
                            <w:r>
                              <w:rPr>
                                <w:b/>
                              </w:rPr>
                              <w:t xml:space="preserve">                     </w:t>
                            </w:r>
                            <w:r w:rsidR="008A5F90" w:rsidRPr="00BF5899">
                              <w:rPr>
                                <w:b/>
                              </w:rPr>
                              <w:t xml:space="preserve">Ou </w:t>
                            </w:r>
                            <w:proofErr w:type="spellStart"/>
                            <w:r w:rsidR="008A5F90" w:rsidRPr="00BF5899">
                              <w:rPr>
                                <w:b/>
                              </w:rPr>
                              <w:t>Ceftriaxone</w:t>
                            </w:r>
                            <w:proofErr w:type="spellEnd"/>
                            <w:r w:rsidR="008A5F90">
                              <w:t xml:space="preserve"> : dose de charge 50 mg/kg puis 100 mg/</w:t>
                            </w:r>
                            <w:r w:rsidR="00813414">
                              <w:t>kg/jour IV</w:t>
                            </w:r>
                            <w:r>
                              <w:t xml:space="preserve"> en 1 ou 2 perfusions</w:t>
                            </w:r>
                          </w:p>
                          <w:p w14:paraId="7B9BFB0F" w14:textId="77777777" w:rsidR="008A5F90" w:rsidRDefault="00BF5899" w:rsidP="00F750EB">
                            <w:pPr>
                              <w:spacing w:after="0" w:line="240" w:lineRule="auto"/>
                              <w:ind w:firstLine="708"/>
                            </w:pPr>
                            <w:r>
                              <w:t xml:space="preserve">               </w:t>
                            </w:r>
                            <w:r w:rsidR="008A5F90" w:rsidRPr="00BF5899">
                              <w:rPr>
                                <w:b/>
                              </w:rPr>
                              <w:t>+ Amoxicilline</w:t>
                            </w:r>
                            <w:r w:rsidR="008A5F90">
                              <w:t xml:space="preserve"> </w:t>
                            </w:r>
                            <w:r w:rsidRPr="00BF5899">
                              <w:rPr>
                                <w:rFonts w:ascii="Calibri" w:hAnsi="Calibri" w:cs="Arial"/>
                              </w:rPr>
                              <w:t xml:space="preserve">200 mg/kg/jour IV en 4 </w:t>
                            </w:r>
                            <w:r w:rsidR="00986102">
                              <w:rPr>
                                <w:rFonts w:ascii="Calibri" w:hAnsi="Calibri" w:cs="Arial"/>
                              </w:rPr>
                              <w:t xml:space="preserve">à 6 </w:t>
                            </w:r>
                            <w:r w:rsidRPr="00BF5899">
                              <w:rPr>
                                <w:rFonts w:ascii="Calibri" w:hAnsi="Calibri" w:cs="Arial"/>
                              </w:rPr>
                              <w:t>perfusions</w:t>
                            </w:r>
                            <w:r w:rsidR="006364A1">
                              <w:rPr>
                                <w:sz w:val="28"/>
                              </w:rPr>
                              <w:t xml:space="preserve"> </w:t>
                            </w:r>
                            <w:r w:rsidR="008A5F90" w:rsidRPr="00BF5899">
                              <w:rPr>
                                <w:b/>
                              </w:rPr>
                              <w:t>si suspicion Listériose</w:t>
                            </w:r>
                            <w:r w:rsidR="00F6463D">
                              <w:rPr>
                                <w:b/>
                              </w:rPr>
                              <w:t>*</w:t>
                            </w:r>
                            <w:r w:rsidR="00B82A54">
                              <w:rPr>
                                <w:b/>
                              </w:rPr>
                              <w:t>*</w:t>
                            </w:r>
                            <w:r w:rsidR="008C006F">
                              <w:rPr>
                                <w:b/>
                              </w:rPr>
                              <w:t>*</w:t>
                            </w:r>
                            <w:r w:rsidR="00F51601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6" type="#_x0000_t202" style="position:absolute;margin-left:-55.05pt;margin-top:285pt;width:567.7pt;height:7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" fillcolor="#c6d9f1" stroked="f">
                <v:textbox>
                  <w:txbxContent>
                    <w:p w14:paraId="76A90B3D" w14:textId="77777777" w:rsidR="008A5F90" w:rsidRDefault="008A5F90" w:rsidP="008A5F90">
                      <w:pPr>
                        <w:pStyle w:val="Paragraphedeliste"/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D12EEE">
                        <w:rPr>
                          <w:b/>
                          <w:sz w:val="24"/>
                        </w:rPr>
                        <w:t>Traitement probabiliste URGENT</w:t>
                      </w:r>
                      <w:r w:rsidR="001F36F3">
                        <w:rPr>
                          <w:b/>
                          <w:sz w:val="24"/>
                        </w:rPr>
                        <w:t xml:space="preserve"> à débuter dans l’heure</w:t>
                      </w:r>
                      <w:r w:rsidR="008C006F">
                        <w:rPr>
                          <w:b/>
                          <w:sz w:val="24"/>
                        </w:rPr>
                        <w:t xml:space="preserve"> suivant l’admission</w:t>
                      </w:r>
                      <w:r w:rsidR="001F36F3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4E21222A" w14:textId="77777777" w:rsidR="008A5F90" w:rsidRDefault="008A5F90" w:rsidP="00D12EEE">
                      <w:pPr>
                        <w:pStyle w:val="Paragraphedeliste"/>
                        <w:spacing w:after="0" w:line="240" w:lineRule="auto"/>
                        <w:jc w:val="center"/>
                      </w:pPr>
                      <w:proofErr w:type="spellStart"/>
                      <w:r w:rsidRPr="00BF5899">
                        <w:rPr>
                          <w:b/>
                        </w:rPr>
                        <w:t>Dexam</w:t>
                      </w:r>
                      <w:r w:rsidR="007A6AC9">
                        <w:rPr>
                          <w:b/>
                        </w:rPr>
                        <w:t>é</w:t>
                      </w:r>
                      <w:r w:rsidRPr="00BF5899">
                        <w:rPr>
                          <w:b/>
                        </w:rPr>
                        <w:t>thasone</w:t>
                      </w:r>
                      <w:proofErr w:type="spellEnd"/>
                      <w:r w:rsidR="008C006F">
                        <w:rPr>
                          <w:b/>
                        </w:rPr>
                        <w:t>**</w:t>
                      </w:r>
                      <w:r>
                        <w:t xml:space="preserve"> 10 mg </w:t>
                      </w:r>
                      <w:r w:rsidR="00BF5899">
                        <w:t xml:space="preserve">x 4 par jour </w:t>
                      </w:r>
                      <w:r w:rsidR="004D6087">
                        <w:t xml:space="preserve">IV </w:t>
                      </w:r>
                    </w:p>
                    <w:p w14:paraId="68287A99" w14:textId="77777777" w:rsidR="008A5F90" w:rsidRDefault="008A5F90" w:rsidP="00BF5899">
                      <w:pPr>
                        <w:pStyle w:val="Paragraphedeliste"/>
                        <w:spacing w:after="0" w:line="240" w:lineRule="auto"/>
                        <w:ind w:firstLine="696"/>
                      </w:pPr>
                      <w:r w:rsidRPr="00BF5899">
                        <w:rPr>
                          <w:b/>
                        </w:rPr>
                        <w:t xml:space="preserve">+ </w:t>
                      </w:r>
                      <w:proofErr w:type="spellStart"/>
                      <w:r w:rsidRPr="00BF5899">
                        <w:rPr>
                          <w:b/>
                        </w:rPr>
                        <w:t>Céfotaxime</w:t>
                      </w:r>
                      <w:proofErr w:type="spellEnd"/>
                      <w:r>
                        <w:t xml:space="preserve"> : dose de charge 50 mg/kg puis 300 mg/kg/jour IV en 4 perfusions</w:t>
                      </w:r>
                      <w:r w:rsidR="00BF5899">
                        <w:t xml:space="preserve"> ou en continu</w:t>
                      </w:r>
                    </w:p>
                    <w:p w14:paraId="73F43B83" w14:textId="77777777" w:rsidR="00BF5899" w:rsidRDefault="00BF5899" w:rsidP="00BF5899">
                      <w:pPr>
                        <w:spacing w:after="0" w:line="240" w:lineRule="auto"/>
                        <w:ind w:firstLine="708"/>
                      </w:pPr>
                      <w:r>
                        <w:rPr>
                          <w:b/>
                        </w:rPr>
                        <w:t xml:space="preserve">                     </w:t>
                      </w:r>
                      <w:r w:rsidR="008A5F90" w:rsidRPr="00BF5899">
                        <w:rPr>
                          <w:b/>
                        </w:rPr>
                        <w:t xml:space="preserve">Ou </w:t>
                      </w:r>
                      <w:proofErr w:type="spellStart"/>
                      <w:r w:rsidR="008A5F90" w:rsidRPr="00BF5899">
                        <w:rPr>
                          <w:b/>
                        </w:rPr>
                        <w:t>Ceftriaxone</w:t>
                      </w:r>
                      <w:proofErr w:type="spellEnd"/>
                      <w:r w:rsidR="008A5F90">
                        <w:t xml:space="preserve"> : dose de charge 50 mg/kg puis 100 mg/</w:t>
                      </w:r>
                      <w:r w:rsidR="00813414">
                        <w:t>kg/jour IV</w:t>
                      </w:r>
                      <w:r>
                        <w:t xml:space="preserve"> en 1 ou 2 perfusions</w:t>
                      </w:r>
                    </w:p>
                    <w:p w14:paraId="7B9BFB0F" w14:textId="77777777" w:rsidR="008A5F90" w:rsidRDefault="00BF5899" w:rsidP="00F750EB">
                      <w:pPr>
                        <w:spacing w:after="0" w:line="240" w:lineRule="auto"/>
                        <w:ind w:firstLine="708"/>
                      </w:pPr>
                      <w:r>
                        <w:t xml:space="preserve">               </w:t>
                      </w:r>
                      <w:r w:rsidR="008A5F90" w:rsidRPr="00BF5899">
                        <w:rPr>
                          <w:b/>
                        </w:rPr>
                        <w:t>+ Amoxicilline</w:t>
                      </w:r>
                      <w:r w:rsidR="008A5F90">
                        <w:t xml:space="preserve"> </w:t>
                      </w:r>
                      <w:r w:rsidRPr="00BF5899">
                        <w:rPr>
                          <w:rFonts w:ascii="Calibri" w:hAnsi="Calibri" w:cs="Arial"/>
                        </w:rPr>
                        <w:t xml:space="preserve">200 mg/kg/jour IV en 4 </w:t>
                      </w:r>
                      <w:r w:rsidR="00986102">
                        <w:rPr>
                          <w:rFonts w:ascii="Calibri" w:hAnsi="Calibri" w:cs="Arial"/>
                        </w:rPr>
                        <w:t xml:space="preserve">à 6 </w:t>
                      </w:r>
                      <w:r w:rsidRPr="00BF5899">
                        <w:rPr>
                          <w:rFonts w:ascii="Calibri" w:hAnsi="Calibri" w:cs="Arial"/>
                        </w:rPr>
                        <w:t>perfusions</w:t>
                      </w:r>
                      <w:r w:rsidR="006364A1">
                        <w:rPr>
                          <w:sz w:val="28"/>
                        </w:rPr>
                        <w:t xml:space="preserve"> </w:t>
                      </w:r>
                      <w:r w:rsidR="008A5F90" w:rsidRPr="00BF5899">
                        <w:rPr>
                          <w:b/>
                        </w:rPr>
                        <w:t>si suspicion Listériose</w:t>
                      </w:r>
                      <w:r w:rsidR="00F6463D">
                        <w:rPr>
                          <w:b/>
                        </w:rPr>
                        <w:t>*</w:t>
                      </w:r>
                      <w:r w:rsidR="00B82A54">
                        <w:rPr>
                          <w:b/>
                        </w:rPr>
                        <w:t>*</w:t>
                      </w:r>
                      <w:r w:rsidR="008C006F">
                        <w:rPr>
                          <w:b/>
                        </w:rPr>
                        <w:t>*</w:t>
                      </w:r>
                      <w:r w:rsidR="00F51601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82A5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AB729C" wp14:editId="2D589B12">
                <wp:simplePos x="0" y="0"/>
                <wp:positionH relativeFrom="column">
                  <wp:posOffset>-699770</wp:posOffset>
                </wp:positionH>
                <wp:positionV relativeFrom="paragraph">
                  <wp:posOffset>4743450</wp:posOffset>
                </wp:positionV>
                <wp:extent cx="7216140" cy="809625"/>
                <wp:effectExtent l="0" t="0" r="3810" b="952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6140" cy="8096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786EA" w14:textId="77777777" w:rsidR="007A6AC9" w:rsidRPr="007A6AC9" w:rsidRDefault="007A6AC9" w:rsidP="007A6AC9">
                            <w:pPr>
                              <w:pStyle w:val="Paragraphedeliste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Autres examens microbiologiques</w:t>
                            </w:r>
                          </w:p>
                          <w:p w14:paraId="3A7F9686" w14:textId="77777777" w:rsidR="008A5F90" w:rsidRPr="007A6AC9" w:rsidRDefault="00220877" w:rsidP="008A5F90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</w:pPr>
                            <w:r w:rsidRPr="007A6AC9">
                              <w:t xml:space="preserve">Culture et PCR méningocoque sur biopsie de lésion </w:t>
                            </w:r>
                            <w:proofErr w:type="spellStart"/>
                            <w:r w:rsidRPr="007A6AC9">
                              <w:t>purpurique</w:t>
                            </w:r>
                            <w:proofErr w:type="spellEnd"/>
                          </w:p>
                          <w:p w14:paraId="4BBE7283" w14:textId="77777777" w:rsidR="008A5F90" w:rsidRPr="0029772C" w:rsidRDefault="00220877" w:rsidP="00CB7120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</w:pPr>
                            <w:r w:rsidRPr="007A6AC9">
                              <w:t xml:space="preserve">Suspicion de méningite bactérienne à examen direct négatif : </w:t>
                            </w:r>
                            <w:r w:rsidR="006903FC" w:rsidRPr="00B82A54">
                              <w:t xml:space="preserve">détection d’Ag Pneumocoque par </w:t>
                            </w:r>
                            <w:proofErr w:type="spellStart"/>
                            <w:r w:rsidR="006903FC" w:rsidRPr="00B82A54">
                              <w:t>immunochromatographie</w:t>
                            </w:r>
                            <w:proofErr w:type="spellEnd"/>
                            <w:r w:rsidR="002B5FF2" w:rsidRPr="00B82A54">
                              <w:t xml:space="preserve">, </w:t>
                            </w:r>
                            <w:r w:rsidR="008A5F90" w:rsidRPr="00B82A54">
                              <w:t>PCR méningocoque et pneumocoque</w:t>
                            </w:r>
                            <w:r w:rsidR="00B82A54">
                              <w:t>, PCR entérovirus</w:t>
                            </w:r>
                            <w:r>
                              <w:t xml:space="preserve"> dans le LCS</w:t>
                            </w:r>
                          </w:p>
                          <w:p w14:paraId="643BF1A4" w14:textId="77777777" w:rsidR="008A5F90" w:rsidRDefault="008A5F90" w:rsidP="008A5F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7" type="#_x0000_t202" style="position:absolute;margin-left:-55.05pt;margin-top:373.5pt;width:568.2pt;height:63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" fillcolor="#c6d9f1" stroked="f">
                <v:textbox>
                  <w:txbxContent>
                    <w:p w14:paraId="2E7786EA" w14:textId="77777777" w:rsidR="007A6AC9" w:rsidRPr="007A6AC9" w:rsidRDefault="007A6AC9" w:rsidP="007A6AC9">
                      <w:pPr>
                        <w:pStyle w:val="Paragraphedeliste"/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>Autres examens microbiologiques</w:t>
                      </w:r>
                    </w:p>
                    <w:p w14:paraId="3A7F9686" w14:textId="77777777" w:rsidR="008A5F90" w:rsidRPr="007A6AC9" w:rsidRDefault="00220877" w:rsidP="008A5F90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</w:pPr>
                      <w:r w:rsidRPr="007A6AC9">
                        <w:t xml:space="preserve">Culture et PCR méningocoque sur biopsie de lésion </w:t>
                      </w:r>
                      <w:proofErr w:type="spellStart"/>
                      <w:r w:rsidRPr="007A6AC9">
                        <w:t>purpurique</w:t>
                      </w:r>
                      <w:proofErr w:type="spellEnd"/>
                    </w:p>
                    <w:p w14:paraId="4BBE7283" w14:textId="77777777" w:rsidR="008A5F90" w:rsidRPr="0029772C" w:rsidRDefault="00220877" w:rsidP="00CB7120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</w:pPr>
                      <w:r w:rsidRPr="007A6AC9">
                        <w:t xml:space="preserve">Suspicion de méningite bactérienne à examen direct négatif : </w:t>
                      </w:r>
                      <w:r w:rsidR="006903FC" w:rsidRPr="00B82A54">
                        <w:t xml:space="preserve">détection d’Ag Pneumocoque par </w:t>
                      </w:r>
                      <w:proofErr w:type="spellStart"/>
                      <w:r w:rsidR="006903FC" w:rsidRPr="00B82A54">
                        <w:t>immunochromatographie</w:t>
                      </w:r>
                      <w:proofErr w:type="spellEnd"/>
                      <w:r w:rsidR="002B5FF2" w:rsidRPr="00B82A54">
                        <w:t xml:space="preserve">, </w:t>
                      </w:r>
                      <w:r w:rsidR="008A5F90" w:rsidRPr="00B82A54">
                        <w:t>PCR méningocoque et pneumocoque</w:t>
                      </w:r>
                      <w:r w:rsidR="00B82A54">
                        <w:t>, PCR entérovirus</w:t>
                      </w:r>
                      <w:r>
                        <w:t xml:space="preserve"> dans le LCS</w:t>
                      </w:r>
                    </w:p>
                    <w:p w14:paraId="643BF1A4" w14:textId="77777777" w:rsidR="008A5F90" w:rsidRDefault="008A5F90" w:rsidP="008A5F90"/>
                  </w:txbxContent>
                </v:textbox>
              </v:shape>
            </w:pict>
          </mc:Fallback>
        </mc:AlternateContent>
      </w:r>
      <w:r w:rsidR="00F646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1D78F" wp14:editId="67F75081">
                <wp:simplePos x="0" y="0"/>
                <wp:positionH relativeFrom="column">
                  <wp:posOffset>-728345</wp:posOffset>
                </wp:positionH>
                <wp:positionV relativeFrom="paragraph">
                  <wp:posOffset>-180975</wp:posOffset>
                </wp:positionV>
                <wp:extent cx="7238365" cy="704850"/>
                <wp:effectExtent l="0" t="0" r="1968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8365" cy="7048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5526B" w14:textId="77777777" w:rsidR="00754D25" w:rsidRDefault="00E810F7" w:rsidP="00F6463D">
                            <w:pPr>
                              <w:spacing w:after="0" w:line="240" w:lineRule="auto"/>
                              <w:ind w:left="-709" w:firstLine="709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E810F7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Suspicion</w:t>
                            </w:r>
                            <w:r w:rsidR="00B245B4" w:rsidRPr="00E810F7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 de méningite bactérienne ou de méningococcie</w:t>
                            </w:r>
                          </w:p>
                          <w:p w14:paraId="71D7B7CC" w14:textId="77777777" w:rsidR="00F6463D" w:rsidRDefault="00F6463D" w:rsidP="00F6463D">
                            <w:pPr>
                              <w:spacing w:after="0" w:line="240" w:lineRule="auto"/>
                              <w:ind w:left="-709" w:firstLine="709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chez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 l’adulte</w:t>
                            </w:r>
                          </w:p>
                          <w:p w14:paraId="7BB300A5" w14:textId="77777777" w:rsidR="00F6463D" w:rsidRPr="00E810F7" w:rsidRDefault="00F6463D" w:rsidP="00B245B4">
                            <w:pPr>
                              <w:ind w:left="-709" w:firstLine="709"/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57.3pt;margin-top:-14.2pt;width:569.9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" fillcolor="#7030a0">
                <v:textbox>
                  <w:txbxContent>
                    <w:p w14:paraId="4B25526B" w14:textId="77777777" w:rsidR="00754D25" w:rsidRDefault="00E810F7" w:rsidP="00F6463D">
                      <w:pPr>
                        <w:spacing w:after="0" w:line="240" w:lineRule="auto"/>
                        <w:ind w:left="-709" w:firstLine="709"/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E810F7">
                        <w:rPr>
                          <w:b/>
                          <w:color w:val="FFFFFF" w:themeColor="background1"/>
                          <w:sz w:val="40"/>
                        </w:rPr>
                        <w:t>Suspicion</w:t>
                      </w:r>
                      <w:r w:rsidR="00B245B4" w:rsidRPr="00E810F7">
                        <w:rPr>
                          <w:b/>
                          <w:color w:val="FFFFFF" w:themeColor="background1"/>
                          <w:sz w:val="40"/>
                        </w:rPr>
                        <w:t xml:space="preserve"> de méningite bactérienne ou de méningococcie</w:t>
                      </w:r>
                    </w:p>
                    <w:p w14:paraId="71D7B7CC" w14:textId="77777777" w:rsidR="00F6463D" w:rsidRDefault="00F6463D" w:rsidP="00F6463D">
                      <w:pPr>
                        <w:spacing w:after="0" w:line="240" w:lineRule="auto"/>
                        <w:ind w:left="-709" w:firstLine="709"/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proofErr w:type="gramStart"/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chez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 xml:space="preserve"> l’adulte</w:t>
                      </w:r>
                    </w:p>
                    <w:p w14:paraId="7BB300A5" w14:textId="77777777" w:rsidR="00F6463D" w:rsidRPr="00E810F7" w:rsidRDefault="00F6463D" w:rsidP="00B245B4">
                      <w:pPr>
                        <w:ind w:left="-709" w:firstLine="709"/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6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D8509D" wp14:editId="7D66A4D0">
                <wp:simplePos x="0" y="0"/>
                <wp:positionH relativeFrom="column">
                  <wp:posOffset>-699770</wp:posOffset>
                </wp:positionH>
                <wp:positionV relativeFrom="paragraph">
                  <wp:posOffset>767080</wp:posOffset>
                </wp:positionV>
                <wp:extent cx="7209790" cy="285750"/>
                <wp:effectExtent l="0" t="0" r="0" b="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9790" cy="2857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7E8FB" w14:textId="77777777" w:rsidR="0029772C" w:rsidRPr="008A5F90" w:rsidRDefault="0029772C" w:rsidP="0029772C">
                            <w:pPr>
                              <w:pStyle w:val="Paragraphedeliste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5F90">
                              <w:rPr>
                                <w:b/>
                                <w:sz w:val="24"/>
                                <w:szCs w:val="24"/>
                              </w:rPr>
                              <w:t>Précautions complémentaires gouttelettes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9" type="#_x0000_t202" style="position:absolute;margin-left:-55.05pt;margin-top:60.4pt;width:567.7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" fillcolor="#c6d9f1" stroked="f">
                <v:textbox>
                  <w:txbxContent>
                    <w:p w14:paraId="5877E8FB" w14:textId="77777777" w:rsidR="0029772C" w:rsidRPr="008A5F90" w:rsidRDefault="0029772C" w:rsidP="0029772C">
                      <w:pPr>
                        <w:pStyle w:val="Paragraphedeliste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A5F90">
                        <w:rPr>
                          <w:b/>
                          <w:sz w:val="24"/>
                          <w:szCs w:val="24"/>
                        </w:rPr>
                        <w:t>Précautions complémentaires gouttelettes</w:t>
                      </w:r>
                    </w:p>
                  </w:txbxContent>
                </v:textbox>
              </v:shape>
            </w:pict>
          </mc:Fallback>
        </mc:AlternateContent>
      </w:r>
      <w:r w:rsidR="006768B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C2FCD7" wp14:editId="4E6AA849">
                <wp:simplePos x="0" y="0"/>
                <wp:positionH relativeFrom="column">
                  <wp:posOffset>-623570</wp:posOffset>
                </wp:positionH>
                <wp:positionV relativeFrom="paragraph">
                  <wp:posOffset>-866775</wp:posOffset>
                </wp:positionV>
                <wp:extent cx="790575" cy="600075"/>
                <wp:effectExtent l="0" t="0" r="0" b="0"/>
                <wp:wrapNone/>
                <wp:docPr id="291" name="Zone de text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6AD823" w14:textId="77777777" w:rsidR="009B569A" w:rsidRPr="00046BA7" w:rsidRDefault="009B569A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44A9D21" wp14:editId="0D7AB6A2">
                                  <wp:extent cx="520065" cy="551815"/>
                                  <wp:effectExtent l="0" t="0" r="0" b="635"/>
                                  <wp:docPr id="292" name="Image 292" descr="spil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spil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5" cy="551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1" o:spid="_x0000_s1040" type="#_x0000_t202" style="position:absolute;margin-left:-49.05pt;margin-top:-68.2pt;width:62.25pt;height:4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" filled="f" stroked="f" strokeweight=".5pt">
                <v:textbox>
                  <w:txbxContent>
                    <w:p w14:paraId="3C6AD823" w14:textId="77777777" w:rsidR="009B569A" w:rsidRPr="00046BA7" w:rsidRDefault="009B569A">
                      <w:pPr>
                        <w:rPr>
                          <w:noProof/>
                        </w:rPr>
                      </w:pPr>
                      <w:r>
                        <w:rPr>
                          <w:b/>
                          <w:caps/>
                          <w:noProof/>
                          <w:lang w:eastAsia="fr-FR"/>
                        </w:rPr>
                        <w:drawing>
                          <wp:inline distT="0" distB="0" distL="0" distR="0" wp14:anchorId="144A9D21" wp14:editId="0D7AB6A2">
                            <wp:extent cx="520065" cy="551815"/>
                            <wp:effectExtent l="0" t="0" r="0" b="635"/>
                            <wp:docPr id="292" name="Image 292" descr="spil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spil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0065" cy="551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A17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0612D" w14:textId="77777777" w:rsidR="003D2DCF" w:rsidRDefault="003D2DCF" w:rsidP="00E810F7">
      <w:pPr>
        <w:spacing w:after="0" w:line="240" w:lineRule="auto"/>
      </w:pPr>
      <w:r>
        <w:separator/>
      </w:r>
    </w:p>
  </w:endnote>
  <w:endnote w:type="continuationSeparator" w:id="0">
    <w:p w14:paraId="440DB2CC" w14:textId="77777777" w:rsidR="003D2DCF" w:rsidRDefault="003D2DCF" w:rsidP="00E8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D2784" w14:textId="77777777" w:rsidR="00FC5C35" w:rsidRDefault="00FC5C35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B161D" w14:textId="77777777" w:rsidR="00FC5C35" w:rsidRDefault="00FC5C35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F4AAC" w14:textId="77777777" w:rsidR="00FC5C35" w:rsidRDefault="00FC5C3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6CCBD" w14:textId="77777777" w:rsidR="003D2DCF" w:rsidRDefault="003D2DCF" w:rsidP="00E810F7">
      <w:pPr>
        <w:spacing w:after="0" w:line="240" w:lineRule="auto"/>
      </w:pPr>
      <w:r>
        <w:separator/>
      </w:r>
    </w:p>
  </w:footnote>
  <w:footnote w:type="continuationSeparator" w:id="0">
    <w:p w14:paraId="77409D61" w14:textId="77777777" w:rsidR="003D2DCF" w:rsidRDefault="003D2DCF" w:rsidP="00E8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8C932" w14:textId="77777777" w:rsidR="00FC5C35" w:rsidRDefault="00FC5C35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DCC57" w14:textId="67536125" w:rsidR="00E810F7" w:rsidRDefault="00813414">
    <w:pPr>
      <w:pStyle w:val="En-tte"/>
    </w:pPr>
    <w:r>
      <w:t>Recommandations SPILF 201</w:t>
    </w:r>
    <w:r w:rsidR="003C5523">
      <w:t>8</w:t>
    </w:r>
    <w:r w:rsidR="00E810F7">
      <w:tab/>
    </w:r>
    <w:r w:rsidR="00E810F7">
      <w:tab/>
    </w:r>
    <w:bookmarkStart w:id="0" w:name="_GoBack"/>
    <w:bookmarkEnd w:id="0"/>
    <w:r>
      <w:t>Septembre 2019</w:t>
    </w:r>
  </w:p>
  <w:p w14:paraId="7D84F6AD" w14:textId="77777777" w:rsidR="00B705D5" w:rsidRDefault="00B705D5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A3ACA" w14:textId="77777777" w:rsidR="00FC5C35" w:rsidRDefault="00FC5C35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1D1"/>
    <w:multiLevelType w:val="hybridMultilevel"/>
    <w:tmpl w:val="B746AD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D3DDF"/>
    <w:multiLevelType w:val="hybridMultilevel"/>
    <w:tmpl w:val="A0902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506BF"/>
    <w:multiLevelType w:val="hybridMultilevel"/>
    <w:tmpl w:val="6838899C"/>
    <w:lvl w:ilvl="0" w:tplc="93ACB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90828"/>
    <w:multiLevelType w:val="hybridMultilevel"/>
    <w:tmpl w:val="275AEF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1370F"/>
    <w:multiLevelType w:val="hybridMultilevel"/>
    <w:tmpl w:val="18FE2578"/>
    <w:lvl w:ilvl="0" w:tplc="3D16CD1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5D8537D"/>
    <w:multiLevelType w:val="hybridMultilevel"/>
    <w:tmpl w:val="505AFA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8C81DFC"/>
    <w:multiLevelType w:val="hybridMultilevel"/>
    <w:tmpl w:val="66ECD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61B27"/>
    <w:multiLevelType w:val="hybridMultilevel"/>
    <w:tmpl w:val="A7B0A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B3D40"/>
    <w:multiLevelType w:val="hybridMultilevel"/>
    <w:tmpl w:val="6C8CB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00090"/>
    <w:multiLevelType w:val="hybridMultilevel"/>
    <w:tmpl w:val="3E06E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26B61"/>
    <w:multiLevelType w:val="hybridMultilevel"/>
    <w:tmpl w:val="599C4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645D9"/>
    <w:multiLevelType w:val="hybridMultilevel"/>
    <w:tmpl w:val="A6209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738DD"/>
    <w:multiLevelType w:val="hybridMultilevel"/>
    <w:tmpl w:val="7DEA0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45BCD"/>
    <w:multiLevelType w:val="hybridMultilevel"/>
    <w:tmpl w:val="01B0F75C"/>
    <w:lvl w:ilvl="0" w:tplc="040C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>
    <w:nsid w:val="6DCC057A"/>
    <w:multiLevelType w:val="hybridMultilevel"/>
    <w:tmpl w:val="B582B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432353"/>
    <w:multiLevelType w:val="hybridMultilevel"/>
    <w:tmpl w:val="DF3481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7656E"/>
    <w:multiLevelType w:val="hybridMultilevel"/>
    <w:tmpl w:val="26B69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12"/>
  </w:num>
  <w:num w:numId="9">
    <w:abstractNumId w:val="15"/>
  </w:num>
  <w:num w:numId="10">
    <w:abstractNumId w:val="11"/>
  </w:num>
  <w:num w:numId="11">
    <w:abstractNumId w:val="1"/>
  </w:num>
  <w:num w:numId="12">
    <w:abstractNumId w:val="10"/>
  </w:num>
  <w:num w:numId="13">
    <w:abstractNumId w:val="5"/>
  </w:num>
  <w:num w:numId="14">
    <w:abstractNumId w:val="13"/>
  </w:num>
  <w:num w:numId="15">
    <w:abstractNumId w:val="14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25"/>
    <w:rsid w:val="000971EF"/>
    <w:rsid w:val="000E74B6"/>
    <w:rsid w:val="00133A06"/>
    <w:rsid w:val="001A1048"/>
    <w:rsid w:val="001C4EF6"/>
    <w:rsid w:val="001F36F3"/>
    <w:rsid w:val="00220877"/>
    <w:rsid w:val="00230886"/>
    <w:rsid w:val="00233418"/>
    <w:rsid w:val="00262F2D"/>
    <w:rsid w:val="0029772C"/>
    <w:rsid w:val="002A3D7F"/>
    <w:rsid w:val="002B5FF2"/>
    <w:rsid w:val="002F4586"/>
    <w:rsid w:val="00347BEE"/>
    <w:rsid w:val="00350E33"/>
    <w:rsid w:val="00396661"/>
    <w:rsid w:val="003C028C"/>
    <w:rsid w:val="003C5523"/>
    <w:rsid w:val="003D2DCF"/>
    <w:rsid w:val="003D5682"/>
    <w:rsid w:val="003E2888"/>
    <w:rsid w:val="004257FF"/>
    <w:rsid w:val="00467866"/>
    <w:rsid w:val="004C46DD"/>
    <w:rsid w:val="004D6087"/>
    <w:rsid w:val="00531918"/>
    <w:rsid w:val="005713ED"/>
    <w:rsid w:val="006364A1"/>
    <w:rsid w:val="006427B7"/>
    <w:rsid w:val="006768BA"/>
    <w:rsid w:val="006903FC"/>
    <w:rsid w:val="0069126D"/>
    <w:rsid w:val="006A7BA7"/>
    <w:rsid w:val="006B496B"/>
    <w:rsid w:val="006F766F"/>
    <w:rsid w:val="007128CB"/>
    <w:rsid w:val="00713775"/>
    <w:rsid w:val="00714CCA"/>
    <w:rsid w:val="007521DA"/>
    <w:rsid w:val="00754D25"/>
    <w:rsid w:val="00767FA9"/>
    <w:rsid w:val="007923C5"/>
    <w:rsid w:val="007A6AC9"/>
    <w:rsid w:val="007D72EB"/>
    <w:rsid w:val="007E3BE9"/>
    <w:rsid w:val="00813414"/>
    <w:rsid w:val="00871495"/>
    <w:rsid w:val="00875861"/>
    <w:rsid w:val="00894856"/>
    <w:rsid w:val="008A5F90"/>
    <w:rsid w:val="008C006F"/>
    <w:rsid w:val="008D2F78"/>
    <w:rsid w:val="008E1AFE"/>
    <w:rsid w:val="00902E34"/>
    <w:rsid w:val="00946BD5"/>
    <w:rsid w:val="0095210F"/>
    <w:rsid w:val="00986102"/>
    <w:rsid w:val="009B569A"/>
    <w:rsid w:val="009C7C0F"/>
    <w:rsid w:val="00A0529D"/>
    <w:rsid w:val="00A260D7"/>
    <w:rsid w:val="00A27250"/>
    <w:rsid w:val="00A42AD9"/>
    <w:rsid w:val="00A42DD1"/>
    <w:rsid w:val="00A97DD8"/>
    <w:rsid w:val="00AA08F6"/>
    <w:rsid w:val="00AB117D"/>
    <w:rsid w:val="00AC3D41"/>
    <w:rsid w:val="00AD2130"/>
    <w:rsid w:val="00B157B4"/>
    <w:rsid w:val="00B221C9"/>
    <w:rsid w:val="00B245B4"/>
    <w:rsid w:val="00B50FE3"/>
    <w:rsid w:val="00B52933"/>
    <w:rsid w:val="00B65DA2"/>
    <w:rsid w:val="00B705D5"/>
    <w:rsid w:val="00B82A54"/>
    <w:rsid w:val="00BB66E5"/>
    <w:rsid w:val="00BD0F2D"/>
    <w:rsid w:val="00BE5424"/>
    <w:rsid w:val="00BF5899"/>
    <w:rsid w:val="00C21DE3"/>
    <w:rsid w:val="00C22BAE"/>
    <w:rsid w:val="00CE7E3C"/>
    <w:rsid w:val="00CF1B43"/>
    <w:rsid w:val="00D12EEE"/>
    <w:rsid w:val="00D21F3A"/>
    <w:rsid w:val="00D354E8"/>
    <w:rsid w:val="00D44A49"/>
    <w:rsid w:val="00D54181"/>
    <w:rsid w:val="00D67C32"/>
    <w:rsid w:val="00D744F6"/>
    <w:rsid w:val="00E03325"/>
    <w:rsid w:val="00E35796"/>
    <w:rsid w:val="00E40EFA"/>
    <w:rsid w:val="00E8044B"/>
    <w:rsid w:val="00E810F7"/>
    <w:rsid w:val="00E8540F"/>
    <w:rsid w:val="00EA0B95"/>
    <w:rsid w:val="00EA17D4"/>
    <w:rsid w:val="00EA7378"/>
    <w:rsid w:val="00EC4B16"/>
    <w:rsid w:val="00ED74D6"/>
    <w:rsid w:val="00EF4E6C"/>
    <w:rsid w:val="00F11BB8"/>
    <w:rsid w:val="00F51601"/>
    <w:rsid w:val="00F6463D"/>
    <w:rsid w:val="00F650B3"/>
    <w:rsid w:val="00F750EB"/>
    <w:rsid w:val="00FB2F30"/>
    <w:rsid w:val="00FC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B97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D25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D354E8"/>
  </w:style>
  <w:style w:type="table" w:styleId="Grille">
    <w:name w:val="Table Grid"/>
    <w:basedOn w:val="TableauNormal"/>
    <w:uiPriority w:val="59"/>
    <w:rsid w:val="00D35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4A4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8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10F7"/>
  </w:style>
  <w:style w:type="paragraph" w:styleId="Pieddepage">
    <w:name w:val="footer"/>
    <w:basedOn w:val="Normal"/>
    <w:link w:val="PieddepageCar"/>
    <w:uiPriority w:val="99"/>
    <w:unhideWhenUsed/>
    <w:rsid w:val="00E8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10F7"/>
  </w:style>
  <w:style w:type="character" w:styleId="Marquedannotation">
    <w:name w:val="annotation reference"/>
    <w:basedOn w:val="Policepardfaut"/>
    <w:uiPriority w:val="99"/>
    <w:semiHidden/>
    <w:unhideWhenUsed/>
    <w:rsid w:val="00F516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16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160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16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1601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262F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D25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D354E8"/>
  </w:style>
  <w:style w:type="table" w:styleId="Grille">
    <w:name w:val="Table Grid"/>
    <w:basedOn w:val="TableauNormal"/>
    <w:uiPriority w:val="59"/>
    <w:rsid w:val="00D35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4A4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8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10F7"/>
  </w:style>
  <w:style w:type="paragraph" w:styleId="Pieddepage">
    <w:name w:val="footer"/>
    <w:basedOn w:val="Normal"/>
    <w:link w:val="PieddepageCar"/>
    <w:uiPriority w:val="99"/>
    <w:unhideWhenUsed/>
    <w:rsid w:val="00E8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10F7"/>
  </w:style>
  <w:style w:type="character" w:styleId="Marquedannotation">
    <w:name w:val="annotation reference"/>
    <w:basedOn w:val="Policepardfaut"/>
    <w:uiPriority w:val="99"/>
    <w:semiHidden/>
    <w:unhideWhenUsed/>
    <w:rsid w:val="00F516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16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160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16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1601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262F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81D1-D046-3F4B-BB13-3DA9AFCC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DUVAL Xavier</dc:creator>
  <cp:lastModifiedBy>Rémy Gauzit</cp:lastModifiedBy>
  <cp:revision>5</cp:revision>
  <cp:lastPrinted>2019-02-21T09:58:00Z</cp:lastPrinted>
  <dcterms:created xsi:type="dcterms:W3CDTF">2019-09-04T11:06:00Z</dcterms:created>
  <dcterms:modified xsi:type="dcterms:W3CDTF">2019-09-06T10:36:00Z</dcterms:modified>
</cp:coreProperties>
</file>