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15F1" w14:textId="3E173051" w:rsidR="009119F5" w:rsidRDefault="004304AD">
      <w:pPr>
        <w:rPr>
          <w:sz w:val="28"/>
          <w:szCs w:val="28"/>
        </w:rPr>
      </w:pPr>
      <w:r>
        <w:rPr>
          <w:noProof/>
        </w:rPr>
        <w:drawing>
          <wp:anchor distT="0" distB="0" distL="114300" distR="114300" simplePos="0" relativeHeight="251658240" behindDoc="0" locked="0" layoutInCell="1" allowOverlap="1" wp14:anchorId="19B5134C" wp14:editId="02E8B8D4">
            <wp:simplePos x="0" y="0"/>
            <wp:positionH relativeFrom="column">
              <wp:posOffset>-635</wp:posOffset>
            </wp:positionH>
            <wp:positionV relativeFrom="paragraph">
              <wp:posOffset>0</wp:posOffset>
            </wp:positionV>
            <wp:extent cx="1226820" cy="1138134"/>
            <wp:effectExtent l="0" t="0" r="0"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6820" cy="11381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4EE932" w14:textId="36E2DC92" w:rsidR="00D87F61" w:rsidRPr="002165DB" w:rsidRDefault="009119F5" w:rsidP="006B2035">
      <w:pPr>
        <w:pStyle w:val="Paragraphedeliste"/>
        <w:ind w:left="1080" w:right="-715"/>
        <w:jc w:val="center"/>
        <w:rPr>
          <w:rFonts w:asciiTheme="majorHAnsi" w:hAnsiTheme="majorHAnsi" w:cstheme="majorHAnsi"/>
          <w:b/>
          <w:sz w:val="44"/>
          <w:szCs w:val="44"/>
        </w:rPr>
      </w:pPr>
      <w:r w:rsidRPr="002165DB">
        <w:rPr>
          <w:rFonts w:asciiTheme="majorHAnsi" w:hAnsiTheme="majorHAnsi" w:cstheme="majorHAnsi"/>
          <w:b/>
          <w:color w:val="009999"/>
          <w:sz w:val="44"/>
          <w:szCs w:val="44"/>
        </w:rPr>
        <w:t>Règl</w:t>
      </w:r>
      <w:r w:rsidR="00F33D1C" w:rsidRPr="002165DB">
        <w:rPr>
          <w:rFonts w:asciiTheme="majorHAnsi" w:hAnsiTheme="majorHAnsi" w:cstheme="majorHAnsi"/>
          <w:b/>
          <w:color w:val="009999"/>
          <w:sz w:val="44"/>
          <w:szCs w:val="44"/>
        </w:rPr>
        <w:t>ement des groupe</w:t>
      </w:r>
      <w:r w:rsidR="006B2035" w:rsidRPr="002165DB">
        <w:rPr>
          <w:rFonts w:asciiTheme="majorHAnsi" w:hAnsiTheme="majorHAnsi" w:cstheme="majorHAnsi"/>
          <w:b/>
          <w:color w:val="009999"/>
          <w:sz w:val="44"/>
          <w:szCs w:val="44"/>
        </w:rPr>
        <w:t xml:space="preserve">s de la </w:t>
      </w:r>
      <w:r w:rsidR="00F33D1C" w:rsidRPr="002165DB">
        <w:rPr>
          <w:rFonts w:asciiTheme="majorHAnsi" w:hAnsiTheme="majorHAnsi" w:cstheme="majorHAnsi"/>
          <w:b/>
          <w:color w:val="009999"/>
          <w:sz w:val="44"/>
          <w:szCs w:val="44"/>
        </w:rPr>
        <w:t>SPILF</w:t>
      </w:r>
      <w:r w:rsidR="00F33D1C" w:rsidRPr="002165DB">
        <w:rPr>
          <w:rFonts w:asciiTheme="majorHAnsi" w:hAnsiTheme="majorHAnsi" w:cstheme="majorHAnsi"/>
          <w:b/>
          <w:sz w:val="44"/>
          <w:szCs w:val="44"/>
        </w:rPr>
        <w:t> </w:t>
      </w:r>
    </w:p>
    <w:p w14:paraId="483DC86C" w14:textId="77777777" w:rsidR="00D87F61" w:rsidRDefault="00D87F61" w:rsidP="00D87F61">
      <w:pPr>
        <w:ind w:right="-715"/>
        <w:rPr>
          <w:b/>
          <w:sz w:val="28"/>
          <w:szCs w:val="28"/>
        </w:rPr>
      </w:pPr>
    </w:p>
    <w:p w14:paraId="2CDCE9F8" w14:textId="77777777" w:rsidR="004304AD" w:rsidRDefault="004304AD" w:rsidP="00D87F61">
      <w:pPr>
        <w:ind w:right="-715"/>
        <w:rPr>
          <w:b/>
          <w:sz w:val="28"/>
          <w:szCs w:val="28"/>
        </w:rPr>
      </w:pPr>
    </w:p>
    <w:p w14:paraId="10235790" w14:textId="77777777" w:rsidR="004304AD" w:rsidRDefault="004304AD" w:rsidP="00D87F61">
      <w:pPr>
        <w:ind w:right="-715"/>
        <w:rPr>
          <w:b/>
          <w:sz w:val="28"/>
          <w:szCs w:val="28"/>
        </w:rPr>
      </w:pPr>
    </w:p>
    <w:p w14:paraId="5FED3A7D" w14:textId="77777777" w:rsidR="00F33D1C" w:rsidRDefault="00F33D1C">
      <w:pPr>
        <w:rPr>
          <w:b/>
          <w:sz w:val="28"/>
          <w:szCs w:val="28"/>
        </w:rPr>
      </w:pPr>
    </w:p>
    <w:p w14:paraId="36BF881E" w14:textId="77777777" w:rsidR="00F33D1C" w:rsidRPr="0056272C" w:rsidRDefault="00F33D1C" w:rsidP="00F33D1C">
      <w:pPr>
        <w:jc w:val="center"/>
        <w:rPr>
          <w:rFonts w:asciiTheme="majorHAnsi" w:hAnsiTheme="majorHAnsi"/>
          <w:b/>
        </w:rPr>
      </w:pPr>
    </w:p>
    <w:p w14:paraId="6CD5AB01" w14:textId="77777777" w:rsidR="00F33D1C" w:rsidRPr="006B2035" w:rsidRDefault="00F33D1C" w:rsidP="00F33D1C">
      <w:pPr>
        <w:pStyle w:val="Paragraphedeliste"/>
        <w:numPr>
          <w:ilvl w:val="0"/>
          <w:numId w:val="2"/>
        </w:numPr>
        <w:spacing w:after="200" w:line="276" w:lineRule="auto"/>
        <w:ind w:left="851" w:hanging="491"/>
        <w:jc w:val="both"/>
        <w:rPr>
          <w:rFonts w:ascii="Tahoma" w:hAnsi="Tahoma" w:cs="Tahoma"/>
          <w:b/>
        </w:rPr>
      </w:pPr>
      <w:r w:rsidRPr="006B2035">
        <w:rPr>
          <w:rFonts w:ascii="Tahoma" w:hAnsi="Tahoma" w:cs="Tahoma"/>
          <w:b/>
        </w:rPr>
        <w:t xml:space="preserve">Création des groupes SPILF : </w:t>
      </w:r>
    </w:p>
    <w:p w14:paraId="5C0E49D6" w14:textId="77777777" w:rsidR="00F33D1C" w:rsidRPr="006B2035" w:rsidRDefault="00F33D1C" w:rsidP="00F33D1C">
      <w:pPr>
        <w:pStyle w:val="Paragraphedeliste"/>
        <w:ind w:left="851"/>
        <w:jc w:val="both"/>
        <w:rPr>
          <w:rFonts w:ascii="Tahoma" w:hAnsi="Tahoma" w:cs="Tahoma"/>
        </w:rPr>
      </w:pPr>
    </w:p>
    <w:p w14:paraId="2B3375FA" w14:textId="77777777" w:rsidR="00F33D1C" w:rsidRDefault="00F33D1C" w:rsidP="00F33D1C">
      <w:pPr>
        <w:pStyle w:val="Paragraphedeliste"/>
        <w:numPr>
          <w:ilvl w:val="1"/>
          <w:numId w:val="2"/>
        </w:numPr>
        <w:spacing w:after="200" w:line="276" w:lineRule="auto"/>
        <w:jc w:val="both"/>
        <w:rPr>
          <w:rFonts w:ascii="Tahoma" w:hAnsi="Tahoma" w:cs="Tahoma"/>
        </w:rPr>
      </w:pPr>
      <w:r w:rsidRPr="006B2035">
        <w:rPr>
          <w:rFonts w:ascii="Tahoma" w:hAnsi="Tahoma" w:cs="Tahoma"/>
        </w:rPr>
        <w:t>La création d’un groupe de travail peut être proposée par un ou plusieurs membres de la SPILF.</w:t>
      </w:r>
    </w:p>
    <w:p w14:paraId="25AA6ACB" w14:textId="77777777" w:rsidR="006B2035" w:rsidRPr="006B2035" w:rsidRDefault="006B2035" w:rsidP="006B2035">
      <w:pPr>
        <w:pStyle w:val="Paragraphedeliste"/>
        <w:spacing w:after="200" w:line="276" w:lineRule="auto"/>
        <w:ind w:left="1353"/>
        <w:jc w:val="both"/>
        <w:rPr>
          <w:rFonts w:ascii="Tahoma" w:hAnsi="Tahoma" w:cs="Tahoma"/>
        </w:rPr>
      </w:pPr>
    </w:p>
    <w:p w14:paraId="5BEF9C47" w14:textId="49F6D09B" w:rsidR="006B2035" w:rsidRPr="004304AD" w:rsidRDefault="00F33D1C" w:rsidP="004304AD">
      <w:pPr>
        <w:pStyle w:val="Paragraphedeliste"/>
        <w:numPr>
          <w:ilvl w:val="1"/>
          <w:numId w:val="2"/>
        </w:numPr>
        <w:spacing w:after="200" w:line="276" w:lineRule="auto"/>
        <w:jc w:val="both"/>
        <w:rPr>
          <w:rFonts w:ascii="Tahoma" w:hAnsi="Tahoma" w:cs="Tahoma"/>
        </w:rPr>
      </w:pPr>
      <w:r w:rsidRPr="006B2035">
        <w:rPr>
          <w:rFonts w:ascii="Tahoma" w:hAnsi="Tahoma" w:cs="Tahoma"/>
        </w:rPr>
        <w:t>Il doit concerner une thématique générale non ciblée sur la prise en charge d’une pathologie spécifique</w:t>
      </w:r>
    </w:p>
    <w:p w14:paraId="15CFB215" w14:textId="77777777" w:rsidR="006B2035" w:rsidRPr="006B2035" w:rsidRDefault="006B2035" w:rsidP="006B2035">
      <w:pPr>
        <w:pStyle w:val="Paragraphedeliste"/>
        <w:spacing w:after="200" w:line="276" w:lineRule="auto"/>
        <w:ind w:left="1353"/>
        <w:jc w:val="both"/>
        <w:rPr>
          <w:rFonts w:ascii="Tahoma" w:hAnsi="Tahoma" w:cs="Tahoma"/>
        </w:rPr>
      </w:pPr>
    </w:p>
    <w:p w14:paraId="274EBAFE" w14:textId="77777777" w:rsidR="00F33D1C" w:rsidRDefault="00F33D1C" w:rsidP="00F33D1C">
      <w:pPr>
        <w:pStyle w:val="Paragraphedeliste"/>
        <w:numPr>
          <w:ilvl w:val="1"/>
          <w:numId w:val="2"/>
        </w:numPr>
        <w:spacing w:after="200" w:line="276" w:lineRule="auto"/>
        <w:jc w:val="both"/>
        <w:rPr>
          <w:rFonts w:ascii="Tahoma" w:hAnsi="Tahoma" w:cs="Tahoma"/>
        </w:rPr>
      </w:pPr>
      <w:r w:rsidRPr="006B2035">
        <w:rPr>
          <w:rFonts w:ascii="Tahoma" w:hAnsi="Tahoma" w:cs="Tahoma"/>
        </w:rPr>
        <w:t xml:space="preserve">Le projet de constitution d’un nouveau groupe est examiné par le conseil d’administration de la SPILF qui valide ou non sa création (vote à la majorité) ou propose des modifications </w:t>
      </w:r>
    </w:p>
    <w:p w14:paraId="3E38D75A" w14:textId="77777777" w:rsidR="006B2035" w:rsidRPr="006B2035" w:rsidRDefault="006B2035" w:rsidP="006B2035">
      <w:pPr>
        <w:pStyle w:val="Paragraphedeliste"/>
        <w:spacing w:after="200" w:line="276" w:lineRule="auto"/>
        <w:ind w:left="1353"/>
        <w:jc w:val="both"/>
        <w:rPr>
          <w:rFonts w:ascii="Tahoma" w:hAnsi="Tahoma" w:cs="Tahoma"/>
        </w:rPr>
      </w:pPr>
    </w:p>
    <w:p w14:paraId="12686530" w14:textId="77777777" w:rsidR="00F33D1C" w:rsidRDefault="00F33D1C" w:rsidP="00F33D1C">
      <w:pPr>
        <w:pStyle w:val="Paragraphedeliste"/>
        <w:ind w:left="1440"/>
        <w:jc w:val="both"/>
        <w:rPr>
          <w:rFonts w:ascii="Tahoma" w:hAnsi="Tahoma" w:cs="Tahoma"/>
        </w:rPr>
      </w:pPr>
      <w:r w:rsidRPr="006B2035">
        <w:rPr>
          <w:rFonts w:ascii="Tahoma" w:hAnsi="Tahoma" w:cs="Tahoma"/>
        </w:rPr>
        <w:t>La description du projet doit comporter au minimum :</w:t>
      </w:r>
    </w:p>
    <w:p w14:paraId="6CFFF9C7" w14:textId="77777777" w:rsidR="006B2035" w:rsidRPr="006B2035" w:rsidRDefault="006B2035" w:rsidP="00F33D1C">
      <w:pPr>
        <w:pStyle w:val="Paragraphedeliste"/>
        <w:ind w:left="1440"/>
        <w:jc w:val="both"/>
        <w:rPr>
          <w:rFonts w:ascii="Tahoma" w:hAnsi="Tahoma" w:cs="Tahoma"/>
        </w:rPr>
      </w:pPr>
    </w:p>
    <w:p w14:paraId="49FE9DC8" w14:textId="77777777" w:rsidR="00F33D1C" w:rsidRPr="006B2035" w:rsidRDefault="00F33D1C" w:rsidP="006B2035">
      <w:pPr>
        <w:pStyle w:val="Paragraphedeliste"/>
        <w:numPr>
          <w:ilvl w:val="0"/>
          <w:numId w:val="4"/>
        </w:numPr>
        <w:jc w:val="both"/>
        <w:rPr>
          <w:rFonts w:ascii="Tahoma" w:hAnsi="Tahoma" w:cs="Tahoma"/>
        </w:rPr>
      </w:pPr>
      <w:r w:rsidRPr="006B2035">
        <w:rPr>
          <w:rFonts w:ascii="Tahoma" w:hAnsi="Tahoma" w:cs="Tahoma"/>
        </w:rPr>
        <w:t>Le rationnel et les objectifs</w:t>
      </w:r>
    </w:p>
    <w:p w14:paraId="5B7DF79D" w14:textId="77777777" w:rsidR="006B2035" w:rsidRDefault="00F33D1C" w:rsidP="006B2035">
      <w:pPr>
        <w:pStyle w:val="Paragraphedeliste"/>
        <w:numPr>
          <w:ilvl w:val="0"/>
          <w:numId w:val="4"/>
        </w:numPr>
        <w:jc w:val="both"/>
        <w:rPr>
          <w:rFonts w:ascii="Tahoma" w:hAnsi="Tahoma" w:cs="Tahoma"/>
        </w:rPr>
      </w:pPr>
      <w:r w:rsidRPr="006B2035">
        <w:rPr>
          <w:rFonts w:ascii="Tahoma" w:hAnsi="Tahoma" w:cs="Tahoma"/>
        </w:rPr>
        <w:t>Un coordonnateur ou un groupe de coordination (limité au maximum à 3 personnes)</w:t>
      </w:r>
    </w:p>
    <w:p w14:paraId="15333C8B" w14:textId="77777777" w:rsidR="006B2035" w:rsidRPr="006B2035" w:rsidRDefault="00F33D1C" w:rsidP="006B2035">
      <w:pPr>
        <w:pStyle w:val="Paragraphedeliste"/>
        <w:numPr>
          <w:ilvl w:val="0"/>
          <w:numId w:val="4"/>
        </w:numPr>
        <w:jc w:val="both"/>
        <w:rPr>
          <w:rFonts w:ascii="Tahoma" w:hAnsi="Tahoma" w:cs="Tahoma"/>
        </w:rPr>
      </w:pPr>
      <w:r w:rsidRPr="006B2035">
        <w:rPr>
          <w:rFonts w:ascii="Tahoma" w:hAnsi="Tahoma" w:cs="Tahoma"/>
        </w:rPr>
        <w:t xml:space="preserve">Le nombre de membres du groupe : </w:t>
      </w:r>
    </w:p>
    <w:p w14:paraId="72177195" w14:textId="77777777" w:rsidR="006B2035" w:rsidRPr="006B2035" w:rsidRDefault="006B2035" w:rsidP="006B2035">
      <w:pPr>
        <w:pStyle w:val="Paragraphedeliste"/>
        <w:numPr>
          <w:ilvl w:val="0"/>
          <w:numId w:val="5"/>
        </w:numPr>
        <w:jc w:val="both"/>
        <w:rPr>
          <w:rFonts w:ascii="Tahoma" w:hAnsi="Tahoma" w:cs="Tahoma"/>
        </w:rPr>
      </w:pPr>
      <w:r w:rsidRPr="006B2035">
        <w:rPr>
          <w:rFonts w:ascii="Tahoma" w:eastAsia="Calibri" w:hAnsi="Tahoma" w:cs="Tahoma"/>
        </w:rPr>
        <w:t>Inférieur</w:t>
      </w:r>
      <w:r>
        <w:rPr>
          <w:rFonts w:ascii="Tahoma" w:eastAsia="Calibri" w:hAnsi="Tahoma" w:cs="Tahoma"/>
        </w:rPr>
        <w:t xml:space="preserve"> ou égal à 17</w:t>
      </w:r>
      <w:r w:rsidRPr="006B2035">
        <w:rPr>
          <w:rFonts w:ascii="Tahoma" w:eastAsia="Calibri" w:hAnsi="Tahoma" w:cs="Tahoma"/>
        </w:rPr>
        <w:t xml:space="preserve"> personnes </w:t>
      </w:r>
      <w:r w:rsidR="00F33D1C" w:rsidRPr="006B2035">
        <w:rPr>
          <w:rFonts w:ascii="Tahoma" w:eastAsia="Calibri" w:hAnsi="Tahoma" w:cs="Tahoma"/>
        </w:rPr>
        <w:t xml:space="preserve"> </w:t>
      </w:r>
    </w:p>
    <w:p w14:paraId="0F6FDE77" w14:textId="4949F1DA" w:rsidR="00F33D1C" w:rsidRPr="006B2035" w:rsidRDefault="00F33D1C" w:rsidP="006B2035">
      <w:pPr>
        <w:pStyle w:val="Paragraphedeliste"/>
        <w:numPr>
          <w:ilvl w:val="0"/>
          <w:numId w:val="5"/>
        </w:numPr>
        <w:jc w:val="both"/>
        <w:rPr>
          <w:rFonts w:ascii="Tahoma" w:hAnsi="Tahoma" w:cs="Tahoma"/>
        </w:rPr>
      </w:pPr>
      <w:r w:rsidRPr="006B2035">
        <w:rPr>
          <w:rFonts w:ascii="Tahoma" w:eastAsia="Calibri" w:hAnsi="Tahoma" w:cs="Tahoma"/>
        </w:rPr>
        <w:t xml:space="preserve">Au-delà des membres du groupe, d’autres expertises peuvent être ponctuellement ou régulièrement sollicitées. </w:t>
      </w:r>
    </w:p>
    <w:p w14:paraId="34D0145C" w14:textId="77777777" w:rsidR="006B2035" w:rsidRPr="006B2035" w:rsidRDefault="006B2035" w:rsidP="006B2035">
      <w:pPr>
        <w:pStyle w:val="Paragraphedeliste"/>
        <w:ind w:left="1440"/>
        <w:jc w:val="both"/>
        <w:rPr>
          <w:rFonts w:ascii="Tahoma" w:hAnsi="Tahoma" w:cs="Tahoma"/>
        </w:rPr>
      </w:pPr>
    </w:p>
    <w:p w14:paraId="2BEFCBA3" w14:textId="7279F151" w:rsidR="006B2035" w:rsidRPr="00190A51" w:rsidRDefault="00F33D1C" w:rsidP="00190A51">
      <w:pPr>
        <w:pStyle w:val="Paragraphedeliste"/>
        <w:numPr>
          <w:ilvl w:val="0"/>
          <w:numId w:val="6"/>
        </w:numPr>
        <w:jc w:val="both"/>
        <w:rPr>
          <w:rFonts w:ascii="Tahoma" w:hAnsi="Tahoma" w:cs="Tahoma"/>
        </w:rPr>
      </w:pPr>
      <w:r w:rsidRPr="006B2035">
        <w:rPr>
          <w:rFonts w:ascii="Tahoma" w:hAnsi="Tahoma" w:cs="Tahoma"/>
        </w:rPr>
        <w:t xml:space="preserve">Les modes de fonctionnement et de financement sont communs à l’ensemble des groupes SPILF et décrits </w:t>
      </w:r>
      <w:r w:rsidR="005808DF">
        <w:rPr>
          <w:rFonts w:ascii="Tahoma" w:hAnsi="Tahoma" w:cs="Tahoma"/>
        </w:rPr>
        <w:t xml:space="preserve">au point </w:t>
      </w:r>
      <w:r w:rsidRPr="006B2035">
        <w:rPr>
          <w:rFonts w:ascii="Tahoma" w:hAnsi="Tahoma" w:cs="Tahoma"/>
        </w:rPr>
        <w:t>II.</w:t>
      </w:r>
    </w:p>
    <w:p w14:paraId="75734F6A" w14:textId="77777777" w:rsidR="006B2035" w:rsidRPr="005808DF" w:rsidRDefault="006B2035" w:rsidP="005808DF">
      <w:pPr>
        <w:jc w:val="both"/>
        <w:rPr>
          <w:rFonts w:ascii="Tahoma" w:hAnsi="Tahoma" w:cs="Tahoma"/>
          <w:b/>
        </w:rPr>
      </w:pPr>
    </w:p>
    <w:p w14:paraId="552207D0" w14:textId="77777777" w:rsidR="00F33D1C" w:rsidRPr="005808DF" w:rsidRDefault="00F33D1C" w:rsidP="005808DF">
      <w:pPr>
        <w:jc w:val="both"/>
        <w:rPr>
          <w:rFonts w:ascii="Tahoma" w:hAnsi="Tahoma" w:cs="Tahoma"/>
        </w:rPr>
      </w:pPr>
    </w:p>
    <w:p w14:paraId="15929C51" w14:textId="77777777" w:rsidR="00F33D1C" w:rsidRPr="006B2035" w:rsidRDefault="00F33D1C" w:rsidP="006B2035">
      <w:pPr>
        <w:pStyle w:val="Paragraphedeliste"/>
        <w:numPr>
          <w:ilvl w:val="0"/>
          <w:numId w:val="2"/>
        </w:numPr>
        <w:spacing w:after="200" w:line="276" w:lineRule="auto"/>
        <w:jc w:val="both"/>
        <w:rPr>
          <w:rFonts w:ascii="Tahoma" w:hAnsi="Tahoma" w:cs="Tahoma"/>
          <w:b/>
        </w:rPr>
      </w:pPr>
      <w:r w:rsidRPr="006B2035">
        <w:rPr>
          <w:rFonts w:ascii="Tahoma" w:hAnsi="Tahoma" w:cs="Tahoma"/>
          <w:b/>
        </w:rPr>
        <w:t>Règles de fonctionnement</w:t>
      </w:r>
    </w:p>
    <w:p w14:paraId="34839C87" w14:textId="77777777" w:rsidR="00F33D1C" w:rsidRPr="006B2035" w:rsidRDefault="00F33D1C" w:rsidP="00F33D1C">
      <w:pPr>
        <w:pStyle w:val="Paragraphedeliste"/>
        <w:ind w:left="1080"/>
        <w:jc w:val="both"/>
        <w:rPr>
          <w:rFonts w:ascii="Tahoma" w:hAnsi="Tahoma" w:cs="Tahoma"/>
        </w:rPr>
      </w:pPr>
    </w:p>
    <w:p w14:paraId="3818BD5C" w14:textId="77777777" w:rsidR="00F33D1C" w:rsidRPr="006B2035" w:rsidRDefault="00F33D1C" w:rsidP="00F33D1C">
      <w:pPr>
        <w:pStyle w:val="Paragraphedeliste"/>
        <w:numPr>
          <w:ilvl w:val="1"/>
          <w:numId w:val="2"/>
        </w:numPr>
        <w:spacing w:after="200" w:line="276" w:lineRule="auto"/>
        <w:jc w:val="both"/>
        <w:rPr>
          <w:rFonts w:ascii="Tahoma" w:hAnsi="Tahoma" w:cs="Tahoma"/>
        </w:rPr>
      </w:pPr>
      <w:r w:rsidRPr="006B2035">
        <w:rPr>
          <w:rFonts w:ascii="Tahoma" w:hAnsi="Tahoma" w:cs="Tahoma"/>
        </w:rPr>
        <w:t xml:space="preserve">Un bilan annuel de l’activité de chaque groupe est transmis au conseil d’administration et présenté à l’occasion de l’assemblée générale de la SPILF. Il comporte au minimum : </w:t>
      </w:r>
    </w:p>
    <w:p w14:paraId="282555DA" w14:textId="77777777" w:rsidR="00F33D1C" w:rsidRPr="006B2035" w:rsidRDefault="00F33D1C" w:rsidP="005808DF">
      <w:pPr>
        <w:pStyle w:val="Paragraphedeliste"/>
        <w:numPr>
          <w:ilvl w:val="0"/>
          <w:numId w:val="7"/>
        </w:numPr>
        <w:jc w:val="both"/>
        <w:rPr>
          <w:rFonts w:ascii="Tahoma" w:hAnsi="Tahoma" w:cs="Tahoma"/>
        </w:rPr>
      </w:pPr>
      <w:r w:rsidRPr="006B2035">
        <w:rPr>
          <w:rFonts w:ascii="Tahoma" w:hAnsi="Tahoma" w:cs="Tahoma"/>
        </w:rPr>
        <w:t>La liste des membres du groupe</w:t>
      </w:r>
    </w:p>
    <w:p w14:paraId="3B5B6775" w14:textId="77777777" w:rsidR="00F33D1C" w:rsidRPr="006B2035" w:rsidRDefault="00F33D1C" w:rsidP="005808DF">
      <w:pPr>
        <w:pStyle w:val="Paragraphedeliste"/>
        <w:numPr>
          <w:ilvl w:val="0"/>
          <w:numId w:val="7"/>
        </w:numPr>
        <w:jc w:val="both"/>
        <w:rPr>
          <w:rFonts w:ascii="Tahoma" w:hAnsi="Tahoma" w:cs="Tahoma"/>
        </w:rPr>
      </w:pPr>
      <w:r w:rsidRPr="006B2035">
        <w:rPr>
          <w:rFonts w:ascii="Tahoma" w:hAnsi="Tahoma" w:cs="Tahoma"/>
        </w:rPr>
        <w:t>Le nombre de réunions</w:t>
      </w:r>
    </w:p>
    <w:p w14:paraId="3C9CD67C" w14:textId="77777777" w:rsidR="00F33D1C" w:rsidRDefault="00F33D1C" w:rsidP="005808DF">
      <w:pPr>
        <w:pStyle w:val="Paragraphedeliste"/>
        <w:numPr>
          <w:ilvl w:val="0"/>
          <w:numId w:val="7"/>
        </w:numPr>
        <w:jc w:val="both"/>
        <w:rPr>
          <w:rFonts w:ascii="Tahoma" w:hAnsi="Tahoma" w:cs="Tahoma"/>
        </w:rPr>
      </w:pPr>
      <w:r w:rsidRPr="006B2035">
        <w:rPr>
          <w:rFonts w:ascii="Tahoma" w:hAnsi="Tahoma" w:cs="Tahoma"/>
        </w:rPr>
        <w:t>Une synthèse des actions finalisées ou en cours</w:t>
      </w:r>
    </w:p>
    <w:p w14:paraId="44FEBC79" w14:textId="11CEE660" w:rsidR="005808DF" w:rsidRDefault="005808DF" w:rsidP="005808DF">
      <w:pPr>
        <w:pStyle w:val="Paragraphedeliste"/>
        <w:numPr>
          <w:ilvl w:val="0"/>
          <w:numId w:val="7"/>
        </w:numPr>
        <w:jc w:val="both"/>
        <w:rPr>
          <w:rFonts w:ascii="Tahoma" w:hAnsi="Tahoma" w:cs="Tahoma"/>
        </w:rPr>
      </w:pPr>
      <w:r>
        <w:rPr>
          <w:rFonts w:ascii="Tahoma" w:hAnsi="Tahoma" w:cs="Tahoma"/>
        </w:rPr>
        <w:t>Le budget de l’année écoulée.</w:t>
      </w:r>
    </w:p>
    <w:p w14:paraId="49BA6F28" w14:textId="77777777" w:rsidR="005808DF" w:rsidRPr="006B2035" w:rsidRDefault="005808DF" w:rsidP="005808DF">
      <w:pPr>
        <w:pStyle w:val="Paragraphedeliste"/>
        <w:ind w:left="2160"/>
        <w:jc w:val="both"/>
        <w:rPr>
          <w:rFonts w:ascii="Tahoma" w:hAnsi="Tahoma" w:cs="Tahoma"/>
        </w:rPr>
      </w:pPr>
    </w:p>
    <w:p w14:paraId="67DD2ADC" w14:textId="51F06C5F" w:rsidR="00F33D1C" w:rsidRDefault="00F33D1C" w:rsidP="00F33D1C">
      <w:pPr>
        <w:pStyle w:val="Paragraphedeliste"/>
        <w:numPr>
          <w:ilvl w:val="1"/>
          <w:numId w:val="2"/>
        </w:numPr>
        <w:spacing w:after="200" w:line="276" w:lineRule="auto"/>
        <w:jc w:val="both"/>
        <w:rPr>
          <w:rFonts w:ascii="Tahoma" w:hAnsi="Tahoma" w:cs="Tahoma"/>
        </w:rPr>
      </w:pPr>
      <w:r w:rsidRPr="006B2035">
        <w:rPr>
          <w:rFonts w:ascii="Tahoma" w:hAnsi="Tahoma" w:cs="Tahoma"/>
        </w:rPr>
        <w:lastRenderedPageBreak/>
        <w:t>Tous les membres de la SPILF à jour de leurs cotisations peuvent proposer leur candidature pour intégrer un groupe de travail</w:t>
      </w:r>
      <w:r w:rsidR="005808DF">
        <w:rPr>
          <w:rFonts w:ascii="Tahoma" w:hAnsi="Tahoma" w:cs="Tahoma"/>
        </w:rPr>
        <w:t xml:space="preserve"> dans la limite du nombre de places disponibles</w:t>
      </w:r>
      <w:r w:rsidRPr="006B2035">
        <w:rPr>
          <w:rFonts w:ascii="Tahoma" w:hAnsi="Tahoma" w:cs="Tahoma"/>
        </w:rPr>
        <w:t xml:space="preserve">. Si le nombre de candidats est supérieur au nombre de places disponibles, la liste des membres est proposée par le coordonnateur au bureau de la SPILF pour validation. </w:t>
      </w:r>
    </w:p>
    <w:p w14:paraId="0F7A641D" w14:textId="77777777" w:rsidR="005808DF" w:rsidRPr="006B2035" w:rsidRDefault="005808DF" w:rsidP="005808DF">
      <w:pPr>
        <w:pStyle w:val="Paragraphedeliste"/>
        <w:spacing w:after="200" w:line="276" w:lineRule="auto"/>
        <w:ind w:left="1353"/>
        <w:jc w:val="both"/>
        <w:rPr>
          <w:rFonts w:ascii="Tahoma" w:hAnsi="Tahoma" w:cs="Tahoma"/>
        </w:rPr>
      </w:pPr>
    </w:p>
    <w:p w14:paraId="42D6306C" w14:textId="2A5CFD36" w:rsidR="005808DF" w:rsidRPr="00F83134" w:rsidRDefault="00F33D1C" w:rsidP="00F83134">
      <w:pPr>
        <w:pStyle w:val="Paragraphedeliste"/>
        <w:numPr>
          <w:ilvl w:val="1"/>
          <w:numId w:val="2"/>
        </w:numPr>
        <w:spacing w:after="200" w:line="276" w:lineRule="auto"/>
        <w:jc w:val="both"/>
        <w:rPr>
          <w:rFonts w:ascii="Tahoma" w:hAnsi="Tahoma" w:cs="Tahoma"/>
        </w:rPr>
      </w:pPr>
      <w:r w:rsidRPr="006B2035">
        <w:rPr>
          <w:rFonts w:ascii="Tahoma" w:hAnsi="Tahoma" w:cs="Tahoma"/>
        </w:rPr>
        <w:t>Les membres des groupes de travail sont nommés pour une durée de 4 ans. Un appel à candidature pour le renouvellement des membres de chaque groupe est diffusé aux adhérents de la SPILF, à jour de leur cotisation, à échéance de ce délai. Les membres du groupe de travail peuvent de nouveau faire acte de candidature. La liste des membres, est proposée au CA de la SPILF par le coordinateur du grou</w:t>
      </w:r>
      <w:r w:rsidR="005808DF">
        <w:rPr>
          <w:rFonts w:ascii="Tahoma" w:hAnsi="Tahoma" w:cs="Tahoma"/>
        </w:rPr>
        <w:t xml:space="preserve">pe pour validation. </w:t>
      </w:r>
      <w:r w:rsidRPr="006B2035">
        <w:rPr>
          <w:rFonts w:ascii="Tahoma" w:hAnsi="Tahoma" w:cs="Tahoma"/>
        </w:rPr>
        <w:t xml:space="preserve">En cas de démission d’un membre du groupe de travail y compris le coordonnateur, une nouvelle candidature sera proposée au CA SPILF pour son remplacement. </w:t>
      </w:r>
    </w:p>
    <w:p w14:paraId="57F3E648" w14:textId="77777777" w:rsidR="005808DF" w:rsidRPr="006B2035" w:rsidRDefault="005808DF" w:rsidP="005808DF">
      <w:pPr>
        <w:pStyle w:val="Paragraphedeliste"/>
        <w:spacing w:after="200" w:line="276" w:lineRule="auto"/>
        <w:ind w:left="1353"/>
        <w:jc w:val="both"/>
        <w:rPr>
          <w:rFonts w:ascii="Tahoma" w:hAnsi="Tahoma" w:cs="Tahoma"/>
        </w:rPr>
      </w:pPr>
    </w:p>
    <w:p w14:paraId="7790370E" w14:textId="749908A0" w:rsidR="00F33D1C" w:rsidRDefault="00F33D1C" w:rsidP="00F33D1C">
      <w:pPr>
        <w:pStyle w:val="Paragraphedeliste"/>
        <w:numPr>
          <w:ilvl w:val="1"/>
          <w:numId w:val="2"/>
        </w:numPr>
        <w:spacing w:after="200" w:line="276" w:lineRule="auto"/>
        <w:jc w:val="both"/>
        <w:rPr>
          <w:rFonts w:ascii="Tahoma" w:hAnsi="Tahoma" w:cs="Tahoma"/>
        </w:rPr>
      </w:pPr>
      <w:r w:rsidRPr="006B2035">
        <w:rPr>
          <w:rFonts w:ascii="Tahoma" w:hAnsi="Tahoma" w:cs="Tahoma"/>
        </w:rPr>
        <w:t>Il est octroyé à chaque groupe une même autorisation à dépenser dans le cadre de l’objet du groupe dont le montant est établi par le CA de la SPILF. Le montant de cette autorisation correspond à la somme maximale pouvant être utilisée dans le cadre du fonctionnement du groupe et attribuée sur justificatifs. Aucun dépassement n’est possible sans un accord motivé du CA. Un groupe n’utilisant pas la totalité de cette somme au cours de l’année ne percevra pas le différentiel au bénéfice de l’année suivante (pas de politique de reliquat).</w:t>
      </w:r>
    </w:p>
    <w:p w14:paraId="502456FB" w14:textId="77777777" w:rsidR="005808DF" w:rsidRPr="006B2035" w:rsidRDefault="005808DF" w:rsidP="005808DF">
      <w:pPr>
        <w:pStyle w:val="Paragraphedeliste"/>
        <w:spacing w:after="200" w:line="276" w:lineRule="auto"/>
        <w:ind w:left="1353"/>
        <w:jc w:val="both"/>
        <w:rPr>
          <w:rFonts w:ascii="Tahoma" w:hAnsi="Tahoma" w:cs="Tahoma"/>
        </w:rPr>
      </w:pPr>
    </w:p>
    <w:p w14:paraId="729CFE8E" w14:textId="77777777" w:rsidR="00F33D1C" w:rsidRPr="006B2035" w:rsidRDefault="00F33D1C" w:rsidP="00F33D1C">
      <w:pPr>
        <w:pStyle w:val="Paragraphedeliste"/>
        <w:numPr>
          <w:ilvl w:val="1"/>
          <w:numId w:val="2"/>
        </w:numPr>
        <w:spacing w:after="200" w:line="276" w:lineRule="auto"/>
        <w:jc w:val="both"/>
        <w:rPr>
          <w:rFonts w:ascii="Tahoma" w:hAnsi="Tahoma" w:cs="Tahoma"/>
        </w:rPr>
      </w:pPr>
      <w:r w:rsidRPr="006B2035">
        <w:rPr>
          <w:rFonts w:ascii="Tahoma" w:hAnsi="Tahoma" w:cs="Tahoma"/>
        </w:rPr>
        <w:t xml:space="preserve">Chaque groupe dispose d’un onglet sur le site </w:t>
      </w:r>
      <w:hyperlink r:id="rId6" w:history="1">
        <w:r w:rsidRPr="006B2035">
          <w:rPr>
            <w:rStyle w:val="Lienhypertexte"/>
            <w:rFonts w:ascii="Tahoma" w:hAnsi="Tahoma" w:cs="Tahoma"/>
          </w:rPr>
          <w:t>www.infectiologie.com</w:t>
        </w:r>
      </w:hyperlink>
      <w:r w:rsidRPr="006B2035">
        <w:rPr>
          <w:rFonts w:ascii="Tahoma" w:hAnsi="Tahoma" w:cs="Tahoma"/>
        </w:rPr>
        <w:t xml:space="preserve"> pour la présentation de ses actions et mise en ligne des travaux et publications.</w:t>
      </w:r>
    </w:p>
    <w:p w14:paraId="0BDE9223" w14:textId="77777777" w:rsidR="00F33D1C" w:rsidRPr="00613616" w:rsidRDefault="00F33D1C" w:rsidP="00F33D1C">
      <w:pPr>
        <w:pStyle w:val="Paragraphedeliste"/>
        <w:ind w:left="1440"/>
        <w:jc w:val="both"/>
        <w:rPr>
          <w:rFonts w:asciiTheme="majorHAnsi" w:hAnsiTheme="majorHAnsi"/>
        </w:rPr>
      </w:pPr>
    </w:p>
    <w:p w14:paraId="4B9F6280" w14:textId="3CE40FF5" w:rsidR="00162B93" w:rsidRPr="00162B93" w:rsidRDefault="00162B93">
      <w:pPr>
        <w:rPr>
          <w:b/>
          <w:sz w:val="28"/>
          <w:szCs w:val="28"/>
        </w:rPr>
      </w:pPr>
    </w:p>
    <w:sectPr w:rsidR="00162B93" w:rsidRPr="00162B93" w:rsidSect="002C1D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6F9"/>
    <w:multiLevelType w:val="hybridMultilevel"/>
    <w:tmpl w:val="FD821AC8"/>
    <w:lvl w:ilvl="0" w:tplc="2E54C326">
      <w:start w:val="1"/>
      <w:numFmt w:val="upperRoman"/>
      <w:lvlText w:val="%1."/>
      <w:lvlJc w:val="left"/>
      <w:pPr>
        <w:ind w:left="1080" w:hanging="720"/>
      </w:pPr>
      <w:rPr>
        <w:rFonts w:hint="default"/>
      </w:rPr>
    </w:lvl>
    <w:lvl w:ilvl="1" w:tplc="C1F087CA">
      <w:start w:val="1"/>
      <w:numFmt w:val="lowerLetter"/>
      <w:lvlText w:val="%2."/>
      <w:lvlJc w:val="left"/>
      <w:pPr>
        <w:ind w:left="1353" w:hanging="360"/>
      </w:pPr>
      <w:rPr>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EA5B50"/>
    <w:multiLevelType w:val="hybridMultilevel"/>
    <w:tmpl w:val="78887BA2"/>
    <w:lvl w:ilvl="0" w:tplc="649C24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06542D"/>
    <w:multiLevelType w:val="hybridMultilevel"/>
    <w:tmpl w:val="1CFAF6F0"/>
    <w:lvl w:ilvl="0" w:tplc="040C0001">
      <w:start w:val="1"/>
      <w:numFmt w:val="bullet"/>
      <w:lvlText w:val=""/>
      <w:lvlJc w:val="left"/>
      <w:pPr>
        <w:ind w:left="2880" w:hanging="360"/>
      </w:pPr>
      <w:rPr>
        <w:rFonts w:ascii="Symbol" w:hAnsi="Symbol" w:hint="default"/>
      </w:rPr>
    </w:lvl>
    <w:lvl w:ilvl="1" w:tplc="040C0003">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 w15:restartNumberingAfterBreak="0">
    <w:nsid w:val="42C3711B"/>
    <w:multiLevelType w:val="hybridMultilevel"/>
    <w:tmpl w:val="BF7A511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70F7037E"/>
    <w:multiLevelType w:val="hybridMultilevel"/>
    <w:tmpl w:val="5058D55A"/>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72267862"/>
    <w:multiLevelType w:val="hybridMultilevel"/>
    <w:tmpl w:val="733EA2F0"/>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7A526630"/>
    <w:multiLevelType w:val="hybridMultilevel"/>
    <w:tmpl w:val="F910A548"/>
    <w:lvl w:ilvl="0" w:tplc="6C74115A">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06016738">
    <w:abstractNumId w:val="6"/>
  </w:num>
  <w:num w:numId="2" w16cid:durableId="2064744204">
    <w:abstractNumId w:val="0"/>
  </w:num>
  <w:num w:numId="3" w16cid:durableId="2088111362">
    <w:abstractNumId w:val="1"/>
  </w:num>
  <w:num w:numId="4" w16cid:durableId="976181559">
    <w:abstractNumId w:val="5"/>
  </w:num>
  <w:num w:numId="5" w16cid:durableId="2013099166">
    <w:abstractNumId w:val="2"/>
  </w:num>
  <w:num w:numId="6" w16cid:durableId="1085538706">
    <w:abstractNumId w:val="4"/>
  </w:num>
  <w:num w:numId="7" w16cid:durableId="112971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60"/>
    <w:rsid w:val="000220F7"/>
    <w:rsid w:val="000D6B60"/>
    <w:rsid w:val="00121ABF"/>
    <w:rsid w:val="00162B93"/>
    <w:rsid w:val="00190A51"/>
    <w:rsid w:val="00210331"/>
    <w:rsid w:val="002165DB"/>
    <w:rsid w:val="00286DCB"/>
    <w:rsid w:val="002B1088"/>
    <w:rsid w:val="002B6636"/>
    <w:rsid w:val="002C1DBF"/>
    <w:rsid w:val="002C4CA7"/>
    <w:rsid w:val="00392F06"/>
    <w:rsid w:val="003E11CE"/>
    <w:rsid w:val="004304AD"/>
    <w:rsid w:val="004D5BD5"/>
    <w:rsid w:val="00563F8D"/>
    <w:rsid w:val="005808DF"/>
    <w:rsid w:val="006269E3"/>
    <w:rsid w:val="006B2035"/>
    <w:rsid w:val="007967EC"/>
    <w:rsid w:val="007B5770"/>
    <w:rsid w:val="008468FF"/>
    <w:rsid w:val="00871FD1"/>
    <w:rsid w:val="009109DD"/>
    <w:rsid w:val="009119F5"/>
    <w:rsid w:val="00AD1A12"/>
    <w:rsid w:val="00B022BD"/>
    <w:rsid w:val="00B46549"/>
    <w:rsid w:val="00C4328C"/>
    <w:rsid w:val="00D87F61"/>
    <w:rsid w:val="00F33D1C"/>
    <w:rsid w:val="00F831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5D4ED"/>
  <w14:defaultImageDpi w14:val="300"/>
  <w15:docId w15:val="{7D8F16B6-B90B-440D-A8D5-2F8E51D3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1FD1"/>
    <w:pPr>
      <w:ind w:left="720"/>
      <w:contextualSpacing/>
    </w:pPr>
  </w:style>
  <w:style w:type="character" w:styleId="Lienhypertexte">
    <w:name w:val="Hyperlink"/>
    <w:basedOn w:val="Policepardfaut"/>
    <w:uiPriority w:val="99"/>
    <w:unhideWhenUsed/>
    <w:rsid w:val="00F33D1C"/>
    <w:rPr>
      <w:color w:val="0000FF" w:themeColor="hyperlink"/>
      <w:u w:val="single"/>
    </w:rPr>
  </w:style>
  <w:style w:type="paragraph" w:styleId="Textedebulles">
    <w:name w:val="Balloon Text"/>
    <w:basedOn w:val="Normal"/>
    <w:link w:val="TextedebullesCar"/>
    <w:uiPriority w:val="99"/>
    <w:semiHidden/>
    <w:unhideWhenUsed/>
    <w:rsid w:val="006269E3"/>
    <w:rPr>
      <w:rFonts w:ascii="Tahoma" w:hAnsi="Tahoma" w:cs="Tahoma"/>
      <w:sz w:val="16"/>
      <w:szCs w:val="16"/>
    </w:rPr>
  </w:style>
  <w:style w:type="character" w:customStyle="1" w:styleId="TextedebullesCar">
    <w:name w:val="Texte de bulles Car"/>
    <w:basedOn w:val="Policepardfaut"/>
    <w:link w:val="Textedebulles"/>
    <w:uiPriority w:val="99"/>
    <w:semiHidden/>
    <w:rsid w:val="00626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ectiologi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2459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UFIR</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CASTAN</dc:creator>
  <cp:lastModifiedBy>Christele Cheneau</cp:lastModifiedBy>
  <cp:revision>2</cp:revision>
  <cp:lastPrinted>2018-01-30T09:56:00Z</cp:lastPrinted>
  <dcterms:created xsi:type="dcterms:W3CDTF">2022-09-27T10:39:00Z</dcterms:created>
  <dcterms:modified xsi:type="dcterms:W3CDTF">2022-09-27T10:39:00Z</dcterms:modified>
</cp:coreProperties>
</file>