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4B307" w14:textId="77777777" w:rsidR="00CC4D91" w:rsidRDefault="00CC4D91" w:rsidP="00310978">
      <w:pPr>
        <w:jc w:val="center"/>
        <w:rPr>
          <w:b/>
          <w:lang w:val="fr-FR"/>
        </w:rPr>
      </w:pPr>
      <w:bookmarkStart w:id="0" w:name="_GoBack"/>
      <w:bookmarkEnd w:id="0"/>
    </w:p>
    <w:p w14:paraId="7CA50569" w14:textId="77777777" w:rsidR="00E957FE" w:rsidRPr="00342003" w:rsidRDefault="00310978" w:rsidP="00310978">
      <w:pPr>
        <w:jc w:val="center"/>
        <w:rPr>
          <w:b/>
          <w:lang w:val="fr-FR"/>
        </w:rPr>
      </w:pPr>
      <w:proofErr w:type="spellStart"/>
      <w:r w:rsidRPr="00342003">
        <w:rPr>
          <w:b/>
          <w:lang w:val="fr-FR"/>
        </w:rPr>
        <w:t>Daptomycine</w:t>
      </w:r>
      <w:proofErr w:type="spellEnd"/>
      <w:r w:rsidRPr="00342003">
        <w:rPr>
          <w:b/>
          <w:lang w:val="fr-FR"/>
        </w:rPr>
        <w:t> : d’une réflexion de prescription à une modification de nos pratiques</w:t>
      </w:r>
    </w:p>
    <w:p w14:paraId="61CD98E2" w14:textId="77777777" w:rsidR="00342003" w:rsidRDefault="00342003" w:rsidP="004F7B20">
      <w:pPr>
        <w:jc w:val="both"/>
        <w:rPr>
          <w:lang w:val="fr-FR"/>
        </w:rPr>
      </w:pPr>
    </w:p>
    <w:p w14:paraId="276F0D2A" w14:textId="77777777" w:rsidR="00B166DB" w:rsidRDefault="00CC4D91" w:rsidP="004F7B20">
      <w:pPr>
        <w:jc w:val="both"/>
        <w:rPr>
          <w:sz w:val="20"/>
          <w:lang w:val="fr-FR"/>
        </w:rPr>
      </w:pPr>
      <w:r w:rsidRPr="00342003">
        <w:rPr>
          <w:sz w:val="20"/>
          <w:lang w:val="fr-FR"/>
        </w:rPr>
        <w:t>C. Martins</w:t>
      </w:r>
      <w:r w:rsidR="0054277A" w:rsidRPr="0054277A">
        <w:rPr>
          <w:sz w:val="20"/>
          <w:vertAlign w:val="superscript"/>
          <w:lang w:val="fr-FR"/>
        </w:rPr>
        <w:t>1</w:t>
      </w:r>
      <w:r w:rsidRPr="00342003">
        <w:rPr>
          <w:sz w:val="20"/>
          <w:lang w:val="fr-FR"/>
        </w:rPr>
        <w:t xml:space="preserve">, </w:t>
      </w:r>
      <w:r>
        <w:rPr>
          <w:sz w:val="20"/>
          <w:lang w:val="fr-FR"/>
        </w:rPr>
        <w:t>F</w:t>
      </w:r>
      <w:r w:rsidRPr="00342003">
        <w:rPr>
          <w:sz w:val="20"/>
          <w:lang w:val="fr-FR"/>
        </w:rPr>
        <w:t>. Moretto</w:t>
      </w:r>
      <w:r w:rsidR="0054277A" w:rsidRPr="0054277A">
        <w:rPr>
          <w:sz w:val="20"/>
          <w:vertAlign w:val="superscript"/>
          <w:lang w:val="fr-FR"/>
        </w:rPr>
        <w:t>1</w:t>
      </w:r>
      <w:r w:rsidRPr="00342003">
        <w:rPr>
          <w:sz w:val="20"/>
          <w:lang w:val="fr-FR"/>
        </w:rPr>
        <w:t xml:space="preserve">, </w:t>
      </w:r>
      <w:r>
        <w:rPr>
          <w:sz w:val="20"/>
          <w:lang w:val="fr-FR"/>
        </w:rPr>
        <w:t>S</w:t>
      </w:r>
      <w:r w:rsidRPr="00342003">
        <w:rPr>
          <w:sz w:val="20"/>
          <w:lang w:val="fr-FR"/>
        </w:rPr>
        <w:t>. Ouandji</w:t>
      </w:r>
      <w:r w:rsidR="0054277A" w:rsidRPr="0054277A">
        <w:rPr>
          <w:sz w:val="20"/>
          <w:vertAlign w:val="superscript"/>
          <w:lang w:val="fr-FR"/>
        </w:rPr>
        <w:t>1</w:t>
      </w:r>
      <w:r w:rsidRPr="00342003">
        <w:rPr>
          <w:sz w:val="20"/>
          <w:lang w:val="fr-FR"/>
        </w:rPr>
        <w:t xml:space="preserve">, </w:t>
      </w:r>
      <w:r>
        <w:rPr>
          <w:sz w:val="20"/>
          <w:lang w:val="fr-FR"/>
        </w:rPr>
        <w:t>Q</w:t>
      </w:r>
      <w:r w:rsidRPr="00342003">
        <w:rPr>
          <w:sz w:val="20"/>
          <w:lang w:val="fr-FR"/>
        </w:rPr>
        <w:t>. Besset</w:t>
      </w:r>
      <w:r w:rsidR="0054277A" w:rsidRPr="0054277A">
        <w:rPr>
          <w:sz w:val="20"/>
          <w:vertAlign w:val="superscript"/>
          <w:lang w:val="fr-FR"/>
        </w:rPr>
        <w:t>1</w:t>
      </w:r>
      <w:r w:rsidRPr="0054277A">
        <w:rPr>
          <w:sz w:val="20"/>
          <w:vertAlign w:val="superscript"/>
          <w:lang w:val="fr-FR"/>
        </w:rPr>
        <w:t>,</w:t>
      </w:r>
      <w:r w:rsidRPr="00342003">
        <w:rPr>
          <w:sz w:val="20"/>
          <w:lang w:val="fr-FR"/>
        </w:rPr>
        <w:t xml:space="preserve"> </w:t>
      </w:r>
      <w:r>
        <w:rPr>
          <w:sz w:val="20"/>
          <w:lang w:val="fr-FR"/>
        </w:rPr>
        <w:t>N</w:t>
      </w:r>
      <w:r w:rsidRPr="00342003">
        <w:rPr>
          <w:sz w:val="20"/>
          <w:lang w:val="fr-FR"/>
        </w:rPr>
        <w:t>. Grienay</w:t>
      </w:r>
      <w:r w:rsidR="0054277A" w:rsidRPr="0054277A">
        <w:rPr>
          <w:sz w:val="20"/>
          <w:vertAlign w:val="superscript"/>
          <w:lang w:val="fr-FR"/>
        </w:rPr>
        <w:t>1</w:t>
      </w:r>
      <w:r w:rsidRPr="00342003">
        <w:rPr>
          <w:sz w:val="20"/>
          <w:lang w:val="fr-FR"/>
        </w:rPr>
        <w:t xml:space="preserve">, </w:t>
      </w:r>
      <w:r>
        <w:rPr>
          <w:sz w:val="20"/>
          <w:lang w:val="fr-FR"/>
        </w:rPr>
        <w:t>T</w:t>
      </w:r>
      <w:r w:rsidRPr="00342003">
        <w:rPr>
          <w:sz w:val="20"/>
          <w:lang w:val="fr-FR"/>
        </w:rPr>
        <w:t>. Maillet</w:t>
      </w:r>
      <w:r w:rsidR="0054277A" w:rsidRPr="0054277A">
        <w:rPr>
          <w:sz w:val="20"/>
          <w:vertAlign w:val="superscript"/>
          <w:lang w:val="fr-FR"/>
        </w:rPr>
        <w:t>1</w:t>
      </w:r>
      <w:r w:rsidRPr="00342003">
        <w:rPr>
          <w:sz w:val="20"/>
          <w:lang w:val="fr-FR"/>
        </w:rPr>
        <w:t xml:space="preserve">, </w:t>
      </w:r>
      <w:r>
        <w:rPr>
          <w:sz w:val="20"/>
          <w:lang w:val="fr-FR"/>
        </w:rPr>
        <w:t>J</w:t>
      </w:r>
      <w:r w:rsidRPr="00342003">
        <w:rPr>
          <w:sz w:val="20"/>
          <w:lang w:val="fr-FR"/>
        </w:rPr>
        <w:t>. Nunes</w:t>
      </w:r>
      <w:r w:rsidR="0054277A" w:rsidRPr="0054277A">
        <w:rPr>
          <w:sz w:val="20"/>
          <w:vertAlign w:val="superscript"/>
          <w:lang w:val="fr-FR"/>
        </w:rPr>
        <w:t>2</w:t>
      </w:r>
      <w:r w:rsidRPr="00342003">
        <w:rPr>
          <w:sz w:val="20"/>
          <w:lang w:val="fr-FR"/>
        </w:rPr>
        <w:t xml:space="preserve">, </w:t>
      </w:r>
      <w:r>
        <w:rPr>
          <w:sz w:val="20"/>
          <w:lang w:val="fr-FR"/>
        </w:rPr>
        <w:t>C</w:t>
      </w:r>
      <w:r w:rsidRPr="00342003">
        <w:rPr>
          <w:sz w:val="20"/>
          <w:lang w:val="fr-FR"/>
        </w:rPr>
        <w:t>. Malbranche</w:t>
      </w:r>
      <w:r w:rsidR="0054277A" w:rsidRPr="0054277A">
        <w:rPr>
          <w:sz w:val="20"/>
          <w:vertAlign w:val="superscript"/>
          <w:lang w:val="fr-FR"/>
        </w:rPr>
        <w:t>2</w:t>
      </w:r>
      <w:r>
        <w:rPr>
          <w:sz w:val="20"/>
          <w:lang w:val="fr-FR"/>
        </w:rPr>
        <w:t>,</w:t>
      </w:r>
      <w:r w:rsidRPr="00342003">
        <w:rPr>
          <w:sz w:val="20"/>
          <w:lang w:val="fr-FR"/>
        </w:rPr>
        <w:t xml:space="preserve"> </w:t>
      </w:r>
      <w:r>
        <w:rPr>
          <w:sz w:val="20"/>
          <w:lang w:val="fr-FR"/>
        </w:rPr>
        <w:t>A</w:t>
      </w:r>
      <w:r w:rsidRPr="00342003">
        <w:rPr>
          <w:sz w:val="20"/>
          <w:lang w:val="fr-FR"/>
        </w:rPr>
        <w:t xml:space="preserve">. Salmon </w:t>
      </w:r>
      <w:r>
        <w:rPr>
          <w:sz w:val="20"/>
          <w:lang w:val="fr-FR"/>
        </w:rPr>
        <w:t>R</w:t>
      </w:r>
      <w:r w:rsidRPr="00342003">
        <w:rPr>
          <w:sz w:val="20"/>
          <w:lang w:val="fr-FR"/>
        </w:rPr>
        <w:t>ousseau</w:t>
      </w:r>
      <w:r w:rsidR="0054277A" w:rsidRPr="0054277A">
        <w:rPr>
          <w:sz w:val="20"/>
          <w:vertAlign w:val="superscript"/>
          <w:lang w:val="fr-FR"/>
        </w:rPr>
        <w:t>1</w:t>
      </w:r>
      <w:r w:rsidRPr="00342003">
        <w:rPr>
          <w:sz w:val="20"/>
          <w:lang w:val="fr-FR"/>
        </w:rPr>
        <w:t xml:space="preserve">, </w:t>
      </w:r>
      <w:r>
        <w:rPr>
          <w:sz w:val="20"/>
          <w:lang w:val="fr-FR"/>
        </w:rPr>
        <w:t>L</w:t>
      </w:r>
      <w:r w:rsidRPr="00342003">
        <w:rPr>
          <w:sz w:val="20"/>
          <w:lang w:val="fr-FR"/>
        </w:rPr>
        <w:t>. Piroth</w:t>
      </w:r>
      <w:r w:rsidR="0054277A" w:rsidRPr="0054277A">
        <w:rPr>
          <w:sz w:val="20"/>
          <w:vertAlign w:val="superscript"/>
          <w:lang w:val="fr-FR"/>
        </w:rPr>
        <w:t>1</w:t>
      </w:r>
    </w:p>
    <w:p w14:paraId="6A58CFC9" w14:textId="77777777" w:rsidR="0054277A" w:rsidRDefault="0054277A" w:rsidP="004F7B20">
      <w:pPr>
        <w:jc w:val="both"/>
        <w:rPr>
          <w:sz w:val="20"/>
          <w:lang w:val="fr-FR"/>
        </w:rPr>
      </w:pPr>
      <w:r>
        <w:rPr>
          <w:sz w:val="20"/>
          <w:lang w:val="fr-FR"/>
        </w:rPr>
        <w:t>1. Service des maladies infectieuses, chu de Dijon</w:t>
      </w:r>
    </w:p>
    <w:p w14:paraId="6C282F74" w14:textId="77777777" w:rsidR="0054277A" w:rsidRPr="00342003" w:rsidRDefault="0054277A" w:rsidP="004F7B20">
      <w:pPr>
        <w:jc w:val="both"/>
        <w:rPr>
          <w:sz w:val="20"/>
          <w:lang w:val="fr-FR"/>
        </w:rPr>
      </w:pPr>
      <w:r>
        <w:rPr>
          <w:sz w:val="20"/>
          <w:lang w:val="fr-FR"/>
        </w:rPr>
        <w:t>2. Service de pharmacie, chu de Dijon</w:t>
      </w:r>
    </w:p>
    <w:p w14:paraId="5CB16262" w14:textId="77777777" w:rsidR="00B166DB" w:rsidRPr="00B166DB" w:rsidRDefault="00B166DB" w:rsidP="004F7B20">
      <w:pPr>
        <w:jc w:val="both"/>
        <w:rPr>
          <w:lang w:val="fr-FR"/>
        </w:rPr>
      </w:pPr>
    </w:p>
    <w:p w14:paraId="1C184383" w14:textId="77777777" w:rsidR="00B166DB" w:rsidRPr="001C132E" w:rsidRDefault="00B166DB" w:rsidP="004F7B20">
      <w:pPr>
        <w:jc w:val="both"/>
        <w:rPr>
          <w:color w:val="000000" w:themeColor="text1"/>
          <w:lang w:val="fr-FR"/>
        </w:rPr>
      </w:pPr>
      <w:r w:rsidRPr="00B166DB">
        <w:rPr>
          <w:b/>
          <w:lang w:val="fr-FR"/>
        </w:rPr>
        <w:t>Introduction</w:t>
      </w:r>
      <w:r>
        <w:rPr>
          <w:lang w:val="fr-FR"/>
        </w:rPr>
        <w:t xml:space="preserve"> : </w:t>
      </w:r>
      <w:r w:rsidRPr="001C132E">
        <w:rPr>
          <w:color w:val="000000" w:themeColor="text1"/>
          <w:lang w:val="fr-FR"/>
        </w:rPr>
        <w:t xml:space="preserve">La prescription de </w:t>
      </w:r>
      <w:proofErr w:type="spellStart"/>
      <w:r w:rsidRPr="001C132E">
        <w:rPr>
          <w:color w:val="000000" w:themeColor="text1"/>
          <w:lang w:val="fr-FR"/>
        </w:rPr>
        <w:t>daptomycine</w:t>
      </w:r>
      <w:proofErr w:type="spellEnd"/>
      <w:r w:rsidRPr="001C132E">
        <w:rPr>
          <w:color w:val="000000" w:themeColor="text1"/>
          <w:lang w:val="fr-FR"/>
        </w:rPr>
        <w:t xml:space="preserve"> a augmenté ces deux dernières années dans notre </w:t>
      </w:r>
      <w:r w:rsidR="000C18A9">
        <w:rPr>
          <w:color w:val="000000" w:themeColor="text1"/>
          <w:lang w:val="fr-FR"/>
        </w:rPr>
        <w:t>CHU,</w:t>
      </w:r>
      <w:r w:rsidRPr="001C132E">
        <w:rPr>
          <w:color w:val="000000" w:themeColor="text1"/>
          <w:lang w:val="fr-FR"/>
        </w:rPr>
        <w:t xml:space="preserve"> en lien avec </w:t>
      </w:r>
      <w:r w:rsidR="000C18A9">
        <w:rPr>
          <w:color w:val="000000" w:themeColor="text1"/>
          <w:lang w:val="fr-FR"/>
        </w:rPr>
        <w:t xml:space="preserve">une </w:t>
      </w:r>
      <w:r w:rsidR="000C18A9" w:rsidRPr="001C132E">
        <w:rPr>
          <w:color w:val="000000" w:themeColor="text1"/>
          <w:lang w:val="fr-FR"/>
        </w:rPr>
        <w:t xml:space="preserve">activité </w:t>
      </w:r>
      <w:r w:rsidRPr="001C132E">
        <w:rPr>
          <w:color w:val="000000" w:themeColor="text1"/>
          <w:lang w:val="fr-FR"/>
        </w:rPr>
        <w:t xml:space="preserve">transversale </w:t>
      </w:r>
      <w:r w:rsidR="000C18A9">
        <w:rPr>
          <w:color w:val="000000" w:themeColor="text1"/>
          <w:lang w:val="fr-FR"/>
        </w:rPr>
        <w:t>en expansion</w:t>
      </w:r>
      <w:r w:rsidRPr="001C132E">
        <w:rPr>
          <w:color w:val="000000" w:themeColor="text1"/>
          <w:lang w:val="fr-FR"/>
        </w:rPr>
        <w:t xml:space="preserve">. Etant donné le coût </w:t>
      </w:r>
      <w:r w:rsidR="000B408F" w:rsidRPr="001C132E">
        <w:rPr>
          <w:color w:val="000000" w:themeColor="text1"/>
          <w:lang w:val="fr-FR"/>
        </w:rPr>
        <w:t>de</w:t>
      </w:r>
      <w:r w:rsidRPr="001C132E">
        <w:rPr>
          <w:color w:val="000000" w:themeColor="text1"/>
          <w:lang w:val="fr-FR"/>
        </w:rPr>
        <w:t xml:space="preserve"> cet antibiotique, sa prescription</w:t>
      </w:r>
      <w:r w:rsidR="000C18A9">
        <w:rPr>
          <w:color w:val="000000" w:themeColor="text1"/>
          <w:lang w:val="fr-FR"/>
        </w:rPr>
        <w:t xml:space="preserve"> a été surveillée par le Service de Pharmacie Hospitalière à la demande de la Commission des Anti-Infectieux</w:t>
      </w:r>
      <w:r w:rsidRPr="001C132E">
        <w:rPr>
          <w:color w:val="000000" w:themeColor="text1"/>
          <w:lang w:val="fr-FR"/>
        </w:rPr>
        <w:t xml:space="preserve">. L’objectif de cette étude </w:t>
      </w:r>
      <w:r w:rsidR="000C18A9">
        <w:rPr>
          <w:color w:val="000000" w:themeColor="text1"/>
          <w:lang w:val="fr-FR"/>
        </w:rPr>
        <w:t>es</w:t>
      </w:r>
      <w:r w:rsidR="000C18A9" w:rsidRPr="001C132E">
        <w:rPr>
          <w:color w:val="000000" w:themeColor="text1"/>
          <w:lang w:val="fr-FR"/>
        </w:rPr>
        <w:t xml:space="preserve">t </w:t>
      </w:r>
      <w:r w:rsidRPr="001C132E">
        <w:rPr>
          <w:color w:val="000000" w:themeColor="text1"/>
          <w:lang w:val="fr-FR"/>
        </w:rPr>
        <w:t xml:space="preserve">de décrire le profil d’utilisation de la </w:t>
      </w:r>
      <w:proofErr w:type="spellStart"/>
      <w:r w:rsidRPr="001C132E">
        <w:rPr>
          <w:color w:val="000000" w:themeColor="text1"/>
          <w:lang w:val="fr-FR"/>
        </w:rPr>
        <w:t>daptomycine</w:t>
      </w:r>
      <w:proofErr w:type="spellEnd"/>
      <w:r w:rsidRPr="001C132E">
        <w:rPr>
          <w:color w:val="000000" w:themeColor="text1"/>
          <w:lang w:val="fr-FR"/>
        </w:rPr>
        <w:t xml:space="preserve"> en pratique clinique sur une période d’un an dans notre CHU</w:t>
      </w:r>
      <w:r w:rsidR="000C18A9">
        <w:rPr>
          <w:color w:val="000000" w:themeColor="text1"/>
          <w:lang w:val="fr-FR"/>
        </w:rPr>
        <w:t>,</w:t>
      </w:r>
      <w:r w:rsidRPr="001C132E">
        <w:rPr>
          <w:color w:val="000000" w:themeColor="text1"/>
          <w:lang w:val="fr-FR"/>
        </w:rPr>
        <w:t xml:space="preserve"> et d</w:t>
      </w:r>
      <w:r w:rsidR="001C132E" w:rsidRPr="001C132E">
        <w:rPr>
          <w:color w:val="000000" w:themeColor="text1"/>
          <w:lang w:val="fr-FR"/>
        </w:rPr>
        <w:t>’</w:t>
      </w:r>
      <w:r w:rsidRPr="001C132E">
        <w:rPr>
          <w:color w:val="000000" w:themeColor="text1"/>
          <w:lang w:val="fr-FR"/>
        </w:rPr>
        <w:t xml:space="preserve">évaluer </w:t>
      </w:r>
      <w:r w:rsidR="000B408F" w:rsidRPr="001C132E">
        <w:rPr>
          <w:color w:val="000000" w:themeColor="text1"/>
          <w:lang w:val="fr-FR"/>
        </w:rPr>
        <w:t>la</w:t>
      </w:r>
      <w:r w:rsidRPr="001C132E">
        <w:rPr>
          <w:color w:val="000000" w:themeColor="text1"/>
          <w:lang w:val="fr-FR"/>
        </w:rPr>
        <w:t xml:space="preserve"> pertinence</w:t>
      </w:r>
      <w:r w:rsidR="000B408F" w:rsidRPr="001C132E">
        <w:rPr>
          <w:color w:val="000000" w:themeColor="text1"/>
          <w:lang w:val="fr-FR"/>
        </w:rPr>
        <w:t xml:space="preserve"> de ces prescriptions.</w:t>
      </w:r>
    </w:p>
    <w:p w14:paraId="69E2C05E" w14:textId="77777777" w:rsidR="00B166DB" w:rsidRDefault="00B166DB" w:rsidP="004F7B20">
      <w:pPr>
        <w:spacing w:after="0"/>
        <w:jc w:val="both"/>
        <w:rPr>
          <w:lang w:val="fr-FR"/>
        </w:rPr>
      </w:pPr>
      <w:r w:rsidRPr="00B166DB">
        <w:rPr>
          <w:b/>
          <w:lang w:val="fr-FR"/>
        </w:rPr>
        <w:t>Méthode</w:t>
      </w:r>
      <w:r>
        <w:rPr>
          <w:lang w:val="fr-FR"/>
        </w:rPr>
        <w:t xml:space="preserve"> : </w:t>
      </w:r>
      <w:r w:rsidRPr="00B166DB">
        <w:rPr>
          <w:lang w:val="fr-FR"/>
        </w:rPr>
        <w:t>Recueil rétrospectif des caractéristiques cliniques, bactériologiques et thérapeutiques des patients ayant</w:t>
      </w:r>
      <w:r>
        <w:rPr>
          <w:lang w:val="fr-FR"/>
        </w:rPr>
        <w:t xml:space="preserve"> </w:t>
      </w:r>
      <w:r w:rsidRPr="00B166DB">
        <w:rPr>
          <w:lang w:val="fr-FR"/>
        </w:rPr>
        <w:t xml:space="preserve">bénéficié d’une prescription de </w:t>
      </w:r>
      <w:proofErr w:type="spellStart"/>
      <w:r w:rsidRPr="00B166DB">
        <w:rPr>
          <w:lang w:val="fr-FR"/>
        </w:rPr>
        <w:t>daptomycine</w:t>
      </w:r>
      <w:proofErr w:type="spellEnd"/>
      <w:r w:rsidRPr="00B166DB">
        <w:rPr>
          <w:lang w:val="fr-FR"/>
        </w:rPr>
        <w:t xml:space="preserve"> entre janvier 2017 et février 2018 à partir des fichiers de</w:t>
      </w:r>
      <w:r>
        <w:rPr>
          <w:lang w:val="fr-FR"/>
        </w:rPr>
        <w:t xml:space="preserve"> </w:t>
      </w:r>
      <w:r w:rsidRPr="00B166DB">
        <w:rPr>
          <w:lang w:val="fr-FR"/>
        </w:rPr>
        <w:t xml:space="preserve">délivrance de </w:t>
      </w:r>
      <w:r w:rsidR="000C18A9">
        <w:rPr>
          <w:lang w:val="fr-FR"/>
        </w:rPr>
        <w:t xml:space="preserve">du </w:t>
      </w:r>
      <w:r w:rsidR="000C18A9">
        <w:rPr>
          <w:color w:val="000000" w:themeColor="text1"/>
          <w:lang w:val="fr-FR"/>
        </w:rPr>
        <w:t>Service de Pharmacie Hospitalière</w:t>
      </w:r>
      <w:r w:rsidRPr="00B166DB">
        <w:rPr>
          <w:lang w:val="fr-FR"/>
        </w:rPr>
        <w:t>.</w:t>
      </w:r>
    </w:p>
    <w:p w14:paraId="3AFAD6CD" w14:textId="77777777" w:rsidR="004F7B20" w:rsidRPr="00B166DB" w:rsidRDefault="004F7B20" w:rsidP="004F7B20">
      <w:pPr>
        <w:spacing w:after="0"/>
        <w:jc w:val="both"/>
        <w:rPr>
          <w:lang w:val="fr-FR"/>
        </w:rPr>
      </w:pPr>
    </w:p>
    <w:p w14:paraId="440F4B97" w14:textId="77777777" w:rsidR="00B166DB" w:rsidRPr="00B166DB" w:rsidRDefault="00B166DB" w:rsidP="004F7B20">
      <w:pPr>
        <w:jc w:val="both"/>
        <w:rPr>
          <w:lang w:val="fr-FR"/>
        </w:rPr>
      </w:pPr>
      <w:r w:rsidRPr="004F7B20">
        <w:rPr>
          <w:b/>
          <w:lang w:val="fr-FR"/>
        </w:rPr>
        <w:t>Résultat :</w:t>
      </w:r>
      <w:r>
        <w:rPr>
          <w:lang w:val="fr-FR"/>
        </w:rPr>
        <w:t xml:space="preserve"> </w:t>
      </w:r>
      <w:r w:rsidRPr="00B166DB">
        <w:rPr>
          <w:lang w:val="fr-FR"/>
        </w:rPr>
        <w:t xml:space="preserve">Au total, 59 patients ont été traités par de la </w:t>
      </w:r>
      <w:proofErr w:type="spellStart"/>
      <w:r w:rsidRPr="00B166DB">
        <w:rPr>
          <w:lang w:val="fr-FR"/>
        </w:rPr>
        <w:t>daptomycine</w:t>
      </w:r>
      <w:proofErr w:type="spellEnd"/>
      <w:r w:rsidRPr="00B166DB">
        <w:rPr>
          <w:lang w:val="fr-FR"/>
        </w:rPr>
        <w:t xml:space="preserve"> (âge médian de 71ans) dont 41% avec une</w:t>
      </w:r>
      <w:r>
        <w:rPr>
          <w:lang w:val="fr-FR"/>
        </w:rPr>
        <w:t xml:space="preserve"> </w:t>
      </w:r>
      <w:r w:rsidRPr="00B166DB">
        <w:rPr>
          <w:lang w:val="fr-FR"/>
        </w:rPr>
        <w:t>insuffisance rénale (</w:t>
      </w:r>
      <w:r w:rsidR="00CC4D91">
        <w:rPr>
          <w:lang w:val="fr-FR"/>
        </w:rPr>
        <w:t xml:space="preserve">en moyenne, </w:t>
      </w:r>
      <w:r w:rsidRPr="00B166DB">
        <w:rPr>
          <w:lang w:val="fr-FR"/>
        </w:rPr>
        <w:t>clairance</w:t>
      </w:r>
      <w:r w:rsidR="004F7B20">
        <w:rPr>
          <w:lang w:val="fr-FR"/>
        </w:rPr>
        <w:t> </w:t>
      </w:r>
      <w:r w:rsidR="00CC4D91">
        <w:rPr>
          <w:lang w:val="fr-FR"/>
        </w:rPr>
        <w:t xml:space="preserve">à </w:t>
      </w:r>
      <w:r w:rsidRPr="00B166DB">
        <w:rPr>
          <w:lang w:val="fr-FR"/>
        </w:rPr>
        <w:t>60mL/min/1,73m² et/ou créatininémie</w:t>
      </w:r>
      <w:r w:rsidR="004F7B20">
        <w:rPr>
          <w:lang w:val="fr-FR"/>
        </w:rPr>
        <w:t> </w:t>
      </w:r>
      <w:r w:rsidR="00CC4D91">
        <w:rPr>
          <w:lang w:val="fr-FR"/>
        </w:rPr>
        <w:t>à</w:t>
      </w:r>
      <w:r w:rsidRPr="00B166DB">
        <w:rPr>
          <w:lang w:val="fr-FR"/>
        </w:rPr>
        <w:t xml:space="preserve"> 160µmol/L).</w:t>
      </w:r>
      <w:r>
        <w:rPr>
          <w:lang w:val="fr-FR"/>
        </w:rPr>
        <w:t xml:space="preserve"> </w:t>
      </w:r>
      <w:r w:rsidRPr="00B166DB">
        <w:rPr>
          <w:lang w:val="fr-FR"/>
        </w:rPr>
        <w:t>Les indications de traitement étaient en majorité des infections ostéoarticulaires (53%), suivies par les</w:t>
      </w:r>
      <w:r>
        <w:rPr>
          <w:lang w:val="fr-FR"/>
        </w:rPr>
        <w:t xml:space="preserve"> </w:t>
      </w:r>
      <w:r w:rsidRPr="00B166DB">
        <w:rPr>
          <w:lang w:val="fr-FR"/>
        </w:rPr>
        <w:t>bactériémies (15%) et les endocardites infectieuses (14%). Il y a eu 4 cas d’infections de prothèse</w:t>
      </w:r>
      <w:r>
        <w:rPr>
          <w:lang w:val="fr-FR"/>
        </w:rPr>
        <w:t xml:space="preserve"> </w:t>
      </w:r>
      <w:r w:rsidRPr="00B166DB">
        <w:rPr>
          <w:lang w:val="fr-FR"/>
        </w:rPr>
        <w:t>vasculaire.</w:t>
      </w:r>
      <w:r w:rsidR="004F7B20">
        <w:rPr>
          <w:lang w:val="fr-FR"/>
        </w:rPr>
        <w:t xml:space="preserve"> </w:t>
      </w:r>
      <w:r w:rsidRPr="00B166DB">
        <w:rPr>
          <w:lang w:val="fr-FR"/>
        </w:rPr>
        <w:t xml:space="preserve">La </w:t>
      </w:r>
      <w:proofErr w:type="spellStart"/>
      <w:r w:rsidRPr="00B166DB">
        <w:rPr>
          <w:lang w:val="fr-FR"/>
        </w:rPr>
        <w:t>daptomycine</w:t>
      </w:r>
      <w:proofErr w:type="spellEnd"/>
      <w:r w:rsidRPr="00B166DB">
        <w:rPr>
          <w:lang w:val="fr-FR"/>
        </w:rPr>
        <w:t xml:space="preserve"> a été instaurée en probabiliste dans 42% des cas. </w:t>
      </w:r>
      <w:r w:rsidR="000C18A9" w:rsidRPr="00B166DB">
        <w:rPr>
          <w:lang w:val="fr-FR"/>
        </w:rPr>
        <w:t xml:space="preserve">Un avis infectiologique </w:t>
      </w:r>
      <w:r w:rsidR="000C18A9">
        <w:rPr>
          <w:lang w:val="fr-FR"/>
        </w:rPr>
        <w:t>av</w:t>
      </w:r>
      <w:r w:rsidR="000C18A9" w:rsidRPr="00B166DB">
        <w:rPr>
          <w:lang w:val="fr-FR"/>
        </w:rPr>
        <w:t xml:space="preserve">ait </w:t>
      </w:r>
      <w:r w:rsidR="00CC4D91">
        <w:rPr>
          <w:lang w:val="fr-FR"/>
        </w:rPr>
        <w:t xml:space="preserve">été </w:t>
      </w:r>
      <w:r w:rsidR="000C18A9" w:rsidRPr="00B166DB">
        <w:rPr>
          <w:lang w:val="fr-FR"/>
        </w:rPr>
        <w:t xml:space="preserve">donné </w:t>
      </w:r>
      <w:r w:rsidR="00CC4D91">
        <w:rPr>
          <w:lang w:val="fr-FR"/>
        </w:rPr>
        <w:t>dans</w:t>
      </w:r>
      <w:r w:rsidR="000C18A9" w:rsidRPr="00B166DB">
        <w:rPr>
          <w:lang w:val="fr-FR"/>
        </w:rPr>
        <w:t xml:space="preserve"> 88% des </w:t>
      </w:r>
      <w:r w:rsidR="000C18A9">
        <w:rPr>
          <w:lang w:val="fr-FR"/>
        </w:rPr>
        <w:t xml:space="preserve">cas. </w:t>
      </w:r>
      <w:r w:rsidRPr="00B166DB">
        <w:rPr>
          <w:lang w:val="fr-FR"/>
        </w:rPr>
        <w:t>Les infections ont été</w:t>
      </w:r>
      <w:r w:rsidR="004F7B20">
        <w:rPr>
          <w:lang w:val="fr-FR"/>
        </w:rPr>
        <w:t xml:space="preserve"> </w:t>
      </w:r>
      <w:r w:rsidRPr="00B166DB">
        <w:rPr>
          <w:lang w:val="fr-FR"/>
        </w:rPr>
        <w:t>documentées dans 86% des cas. La documentation</w:t>
      </w:r>
      <w:r w:rsidR="004F7B20">
        <w:rPr>
          <w:lang w:val="fr-FR"/>
        </w:rPr>
        <w:t xml:space="preserve"> </w:t>
      </w:r>
      <w:r w:rsidR="000C18A9">
        <w:rPr>
          <w:lang w:val="fr-FR"/>
        </w:rPr>
        <w:t>a été</w:t>
      </w:r>
      <w:r w:rsidR="000C18A9" w:rsidRPr="00B166DB">
        <w:rPr>
          <w:lang w:val="fr-FR"/>
        </w:rPr>
        <w:t xml:space="preserve"> </w:t>
      </w:r>
      <w:r w:rsidRPr="00B166DB">
        <w:rPr>
          <w:lang w:val="fr-FR"/>
        </w:rPr>
        <w:t xml:space="preserve">faite principalement sur des hémocultures (37%) et </w:t>
      </w:r>
      <w:r w:rsidR="000C18A9">
        <w:rPr>
          <w:lang w:val="fr-FR"/>
        </w:rPr>
        <w:t xml:space="preserve">sur </w:t>
      </w:r>
      <w:r w:rsidRPr="00B166DB">
        <w:rPr>
          <w:lang w:val="fr-FR"/>
        </w:rPr>
        <w:t>des prélèvements ostéoarticulaires (32%). Un</w:t>
      </w:r>
      <w:r w:rsidR="004F7B20">
        <w:rPr>
          <w:lang w:val="fr-FR"/>
        </w:rPr>
        <w:t xml:space="preserve"> </w:t>
      </w:r>
      <w:r w:rsidR="00CC4D91">
        <w:rPr>
          <w:lang w:val="fr-FR"/>
        </w:rPr>
        <w:t>S</w:t>
      </w:r>
      <w:r w:rsidRPr="00CC4D91">
        <w:rPr>
          <w:i/>
          <w:lang w:val="fr-FR"/>
        </w:rPr>
        <w:t>taphylocoque</w:t>
      </w:r>
      <w:r w:rsidRPr="00B166DB">
        <w:rPr>
          <w:lang w:val="fr-FR"/>
        </w:rPr>
        <w:t xml:space="preserve"> était retrouvé dans 70% des cas. La </w:t>
      </w:r>
      <w:proofErr w:type="spellStart"/>
      <w:r w:rsidRPr="00B166DB">
        <w:rPr>
          <w:lang w:val="fr-FR"/>
        </w:rPr>
        <w:t>daptomycine</w:t>
      </w:r>
      <w:proofErr w:type="spellEnd"/>
      <w:r w:rsidRPr="00B166DB">
        <w:rPr>
          <w:lang w:val="fr-FR"/>
        </w:rPr>
        <w:t xml:space="preserve"> était associée dans 93% des cas à un autre</w:t>
      </w:r>
      <w:r w:rsidR="004F7B20">
        <w:rPr>
          <w:lang w:val="fr-FR"/>
        </w:rPr>
        <w:t xml:space="preserve"> </w:t>
      </w:r>
      <w:r w:rsidRPr="00B166DB">
        <w:rPr>
          <w:lang w:val="fr-FR"/>
        </w:rPr>
        <w:t>antibiotique (</w:t>
      </w:r>
      <w:proofErr w:type="spellStart"/>
      <w:r w:rsidRPr="00B166DB">
        <w:rPr>
          <w:lang w:val="fr-FR"/>
        </w:rPr>
        <w:t>bêta-lactamine</w:t>
      </w:r>
      <w:proofErr w:type="spellEnd"/>
      <w:r w:rsidRPr="00B166DB">
        <w:rPr>
          <w:lang w:val="fr-FR"/>
        </w:rPr>
        <w:t>). La 1</w:t>
      </w:r>
      <w:r w:rsidRPr="00CC4D91">
        <w:rPr>
          <w:vertAlign w:val="superscript"/>
          <w:lang w:val="fr-FR"/>
        </w:rPr>
        <w:t>ère</w:t>
      </w:r>
      <w:r w:rsidRPr="00B166DB">
        <w:rPr>
          <w:lang w:val="fr-FR"/>
        </w:rPr>
        <w:t xml:space="preserve"> dose administrée était en moyenne de 10mg/kg/jour. La durée</w:t>
      </w:r>
      <w:r w:rsidR="004F7B20">
        <w:rPr>
          <w:lang w:val="fr-FR"/>
        </w:rPr>
        <w:t xml:space="preserve"> </w:t>
      </w:r>
      <w:r w:rsidRPr="00B166DB">
        <w:rPr>
          <w:lang w:val="fr-FR"/>
        </w:rPr>
        <w:t>moyenne de traitement était de 8,1 jours.</w:t>
      </w:r>
      <w:r w:rsidR="004F7B20" w:rsidRPr="004F7B20">
        <w:rPr>
          <w:lang w:val="fr-FR"/>
        </w:rPr>
        <w:t xml:space="preserve"> </w:t>
      </w:r>
    </w:p>
    <w:p w14:paraId="19D3C6E2" w14:textId="77777777" w:rsidR="00B166DB" w:rsidRDefault="00B166DB" w:rsidP="004F7B20">
      <w:pPr>
        <w:jc w:val="both"/>
        <w:rPr>
          <w:lang w:val="fr-FR"/>
        </w:rPr>
      </w:pPr>
      <w:r w:rsidRPr="004F7B20">
        <w:rPr>
          <w:b/>
          <w:lang w:val="fr-FR"/>
        </w:rPr>
        <w:t>Conclusion</w:t>
      </w:r>
      <w:r w:rsidR="004F7B20">
        <w:rPr>
          <w:b/>
          <w:lang w:val="fr-FR"/>
        </w:rPr>
        <w:t xml:space="preserve"> : </w:t>
      </w:r>
      <w:r w:rsidR="004F7B20">
        <w:rPr>
          <w:lang w:val="fr-FR"/>
        </w:rPr>
        <w:t xml:space="preserve">La </w:t>
      </w:r>
      <w:proofErr w:type="spellStart"/>
      <w:r w:rsidR="004F7B20">
        <w:rPr>
          <w:lang w:val="fr-FR"/>
        </w:rPr>
        <w:t>daptomycine</w:t>
      </w:r>
      <w:proofErr w:type="spellEnd"/>
      <w:r w:rsidRPr="00B166DB">
        <w:rPr>
          <w:lang w:val="fr-FR"/>
        </w:rPr>
        <w:t xml:space="preserve"> est principalement </w:t>
      </w:r>
      <w:r w:rsidR="004F7B20">
        <w:rPr>
          <w:lang w:val="fr-FR"/>
        </w:rPr>
        <w:t xml:space="preserve">prescrite </w:t>
      </w:r>
      <w:r w:rsidR="001C132E">
        <w:rPr>
          <w:lang w:val="fr-FR"/>
        </w:rPr>
        <w:t>hors AMM</w:t>
      </w:r>
      <w:r w:rsidR="000C18A9">
        <w:rPr>
          <w:lang w:val="fr-FR"/>
        </w:rPr>
        <w:t>,</w:t>
      </w:r>
      <w:r w:rsidR="001C132E">
        <w:rPr>
          <w:lang w:val="fr-FR"/>
        </w:rPr>
        <w:t xml:space="preserve"> </w:t>
      </w:r>
      <w:r w:rsidR="004F7B20" w:rsidRPr="00B166DB">
        <w:rPr>
          <w:lang w:val="fr-FR"/>
        </w:rPr>
        <w:t xml:space="preserve">après </w:t>
      </w:r>
      <w:r w:rsidR="004F7B20">
        <w:rPr>
          <w:lang w:val="fr-FR"/>
        </w:rPr>
        <w:t xml:space="preserve">un </w:t>
      </w:r>
      <w:r w:rsidR="004F7B20" w:rsidRPr="00B166DB">
        <w:rPr>
          <w:lang w:val="fr-FR"/>
        </w:rPr>
        <w:t xml:space="preserve">avis </w:t>
      </w:r>
      <w:r w:rsidR="004F7B20">
        <w:rPr>
          <w:lang w:val="fr-FR"/>
        </w:rPr>
        <w:t xml:space="preserve">spécialisé </w:t>
      </w:r>
      <w:r w:rsidR="004F7B20" w:rsidRPr="00B166DB">
        <w:rPr>
          <w:lang w:val="fr-FR"/>
        </w:rPr>
        <w:t>d’un infectiologue</w:t>
      </w:r>
      <w:r w:rsidR="000C18A9">
        <w:rPr>
          <w:lang w:val="fr-FR"/>
        </w:rPr>
        <w:t>,</w:t>
      </w:r>
      <w:r w:rsidR="004F7B20">
        <w:rPr>
          <w:lang w:val="fr-FR"/>
        </w:rPr>
        <w:t xml:space="preserve"> dans le c</w:t>
      </w:r>
      <w:r w:rsidR="001C132E">
        <w:rPr>
          <w:lang w:val="fr-FR"/>
        </w:rPr>
        <w:t>adre de l’activité transversale</w:t>
      </w:r>
      <w:r w:rsidRPr="00B166DB">
        <w:rPr>
          <w:lang w:val="fr-FR"/>
        </w:rPr>
        <w:t>.</w:t>
      </w:r>
      <w:r w:rsidR="004F7B20">
        <w:rPr>
          <w:b/>
          <w:lang w:val="fr-FR"/>
        </w:rPr>
        <w:t xml:space="preserve"> </w:t>
      </w:r>
      <w:r w:rsidR="00CC4D91">
        <w:rPr>
          <w:lang w:val="fr-FR"/>
        </w:rPr>
        <w:t>Le moteur</w:t>
      </w:r>
      <w:r w:rsidRPr="00B166DB">
        <w:rPr>
          <w:lang w:val="fr-FR"/>
        </w:rPr>
        <w:t xml:space="preserve"> de prescription </w:t>
      </w:r>
      <w:r w:rsidR="00CC4D91">
        <w:rPr>
          <w:lang w:val="fr-FR"/>
        </w:rPr>
        <w:t>est</w:t>
      </w:r>
      <w:r w:rsidRPr="00B166DB">
        <w:rPr>
          <w:lang w:val="fr-FR"/>
        </w:rPr>
        <w:t xml:space="preserve"> l’insuffisance rénale du patient</w:t>
      </w:r>
      <w:r w:rsidR="000B408F">
        <w:rPr>
          <w:lang w:val="fr-FR"/>
        </w:rPr>
        <w:t xml:space="preserve"> </w:t>
      </w:r>
      <w:r w:rsidR="000B408F" w:rsidRPr="001C132E">
        <w:rPr>
          <w:color w:val="000000" w:themeColor="text1"/>
          <w:lang w:val="fr-FR"/>
        </w:rPr>
        <w:t>ou les facteurs de risque d’insuffisance rénale</w:t>
      </w:r>
      <w:r w:rsidRPr="00B166DB">
        <w:rPr>
          <w:lang w:val="fr-FR"/>
        </w:rPr>
        <w:t>.</w:t>
      </w:r>
      <w:r w:rsidR="004F7B20">
        <w:rPr>
          <w:b/>
          <w:lang w:val="fr-FR"/>
        </w:rPr>
        <w:t xml:space="preserve"> </w:t>
      </w:r>
      <w:r w:rsidR="001C132E" w:rsidRPr="001C132E">
        <w:rPr>
          <w:color w:val="000000" w:themeColor="text1"/>
          <w:lang w:val="fr-FR"/>
        </w:rPr>
        <w:t xml:space="preserve">Depuis que la </w:t>
      </w:r>
      <w:proofErr w:type="spellStart"/>
      <w:r w:rsidR="001C132E" w:rsidRPr="001C132E">
        <w:rPr>
          <w:color w:val="000000" w:themeColor="text1"/>
          <w:lang w:val="fr-FR"/>
        </w:rPr>
        <w:t>daptomycine</w:t>
      </w:r>
      <w:proofErr w:type="spellEnd"/>
      <w:r w:rsidR="001C132E" w:rsidRPr="001C132E">
        <w:rPr>
          <w:color w:val="000000" w:themeColor="text1"/>
          <w:lang w:val="fr-FR"/>
        </w:rPr>
        <w:t xml:space="preserve"> est </w:t>
      </w:r>
      <w:proofErr w:type="spellStart"/>
      <w:r w:rsidR="001C132E" w:rsidRPr="001C132E">
        <w:rPr>
          <w:color w:val="000000" w:themeColor="text1"/>
          <w:lang w:val="fr-FR"/>
        </w:rPr>
        <w:t>génériquée</w:t>
      </w:r>
      <w:proofErr w:type="spellEnd"/>
      <w:r w:rsidR="001C132E" w:rsidRPr="001C132E">
        <w:rPr>
          <w:color w:val="000000" w:themeColor="text1"/>
          <w:lang w:val="fr-FR"/>
        </w:rPr>
        <w:t xml:space="preserve">, elle est </w:t>
      </w:r>
      <w:r w:rsidR="00CF5004">
        <w:rPr>
          <w:color w:val="000000" w:themeColor="text1"/>
          <w:lang w:val="fr-FR"/>
        </w:rPr>
        <w:t xml:space="preserve">de plus en plus </w:t>
      </w:r>
      <w:r w:rsidR="001C132E" w:rsidRPr="001C132E">
        <w:rPr>
          <w:color w:val="000000" w:themeColor="text1"/>
          <w:lang w:val="fr-FR"/>
        </w:rPr>
        <w:t>prescrite préférentiellement dans les contextes d’infections sur matériel (vasculaire, cardiaque, ostéo articulaire</w:t>
      </w:r>
      <w:r w:rsidR="00342003">
        <w:rPr>
          <w:color w:val="000000" w:themeColor="text1"/>
          <w:lang w:val="fr-FR"/>
        </w:rPr>
        <w:t>…)</w:t>
      </w:r>
      <w:r w:rsidR="00CC4D91">
        <w:rPr>
          <w:color w:val="000000" w:themeColor="text1"/>
          <w:lang w:val="fr-FR"/>
        </w:rPr>
        <w:t xml:space="preserve"> </w:t>
      </w:r>
      <w:proofErr w:type="gramStart"/>
      <w:r w:rsidR="00CC4D91">
        <w:rPr>
          <w:color w:val="000000" w:themeColor="text1"/>
          <w:lang w:val="fr-FR"/>
        </w:rPr>
        <w:t>de par</w:t>
      </w:r>
      <w:proofErr w:type="gramEnd"/>
      <w:r w:rsidR="00CC4D91">
        <w:rPr>
          <w:color w:val="000000" w:themeColor="text1"/>
          <w:lang w:val="fr-FR"/>
        </w:rPr>
        <w:t xml:space="preserve"> son action sur le biofilm </w:t>
      </w:r>
      <w:r w:rsidR="00CC4D91">
        <w:rPr>
          <w:lang w:val="fr-FR"/>
        </w:rPr>
        <w:t xml:space="preserve">en association avec la </w:t>
      </w:r>
      <w:proofErr w:type="spellStart"/>
      <w:r w:rsidR="00CC4D91">
        <w:rPr>
          <w:lang w:val="fr-FR"/>
        </w:rPr>
        <w:t>piperacilline</w:t>
      </w:r>
      <w:proofErr w:type="spellEnd"/>
      <w:r w:rsidR="00CC4D91">
        <w:rPr>
          <w:lang w:val="fr-FR"/>
        </w:rPr>
        <w:t>/</w:t>
      </w:r>
      <w:proofErr w:type="spellStart"/>
      <w:r w:rsidR="00CC4D91">
        <w:rPr>
          <w:lang w:val="fr-FR"/>
        </w:rPr>
        <w:t>tazobactam</w:t>
      </w:r>
      <w:proofErr w:type="spellEnd"/>
      <w:r w:rsidR="00CF5004">
        <w:rPr>
          <w:color w:val="000000" w:themeColor="text1"/>
          <w:lang w:val="fr-FR"/>
        </w:rPr>
        <w:t>.</w:t>
      </w:r>
    </w:p>
    <w:sectPr w:rsidR="00B166DB" w:rsidSect="005D513B">
      <w:pgSz w:w="11906" w:h="16838" w:code="9"/>
      <w:pgMar w:top="720" w:right="720" w:bottom="720" w:left="720" w:header="720" w:footer="72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DB"/>
    <w:rsid w:val="000B408F"/>
    <w:rsid w:val="000C18A9"/>
    <w:rsid w:val="001C132E"/>
    <w:rsid w:val="0023753B"/>
    <w:rsid w:val="00310978"/>
    <w:rsid w:val="00342003"/>
    <w:rsid w:val="00353ED7"/>
    <w:rsid w:val="00435938"/>
    <w:rsid w:val="00450C46"/>
    <w:rsid w:val="004F7B20"/>
    <w:rsid w:val="0054277A"/>
    <w:rsid w:val="00572BDC"/>
    <w:rsid w:val="005D513B"/>
    <w:rsid w:val="00701AA2"/>
    <w:rsid w:val="00744252"/>
    <w:rsid w:val="00844A16"/>
    <w:rsid w:val="00887B66"/>
    <w:rsid w:val="00A728FF"/>
    <w:rsid w:val="00B03ED4"/>
    <w:rsid w:val="00B166DB"/>
    <w:rsid w:val="00CC4D91"/>
    <w:rsid w:val="00CF5004"/>
    <w:rsid w:val="00F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9063"/>
  <w15:docId w15:val="{EB72443C-9632-234F-9A6B-6F4F9FDA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8A9"/>
    <w:rPr>
      <w:rFonts w:ascii="Tahoma" w:hAnsi="Tahoma" w:cs="Tahoma"/>
      <w:sz w:val="16"/>
      <w:szCs w:val="16"/>
      <w:lang w:val="pt-PT"/>
    </w:rPr>
  </w:style>
  <w:style w:type="character" w:styleId="Marquedecommentaire">
    <w:name w:val="annotation reference"/>
    <w:basedOn w:val="Policepardfaut"/>
    <w:uiPriority w:val="99"/>
    <w:semiHidden/>
    <w:unhideWhenUsed/>
    <w:rsid w:val="000C18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18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18A9"/>
    <w:rPr>
      <w:sz w:val="20"/>
      <w:szCs w:val="20"/>
      <w:lang w:val="pt-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18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18A9"/>
    <w:rPr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capucine martins</dc:creator>
  <cp:lastModifiedBy>Christele Cheneau</cp:lastModifiedBy>
  <cp:revision>2</cp:revision>
  <dcterms:created xsi:type="dcterms:W3CDTF">2019-04-15T07:40:00Z</dcterms:created>
  <dcterms:modified xsi:type="dcterms:W3CDTF">2019-04-15T07:40:00Z</dcterms:modified>
</cp:coreProperties>
</file>