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7E69C" w14:textId="77777777" w:rsidR="00F3729A" w:rsidRDefault="008573CA" w:rsidP="00F3729A">
      <w:pPr>
        <w:jc w:val="center"/>
        <w:rPr>
          <w:b/>
          <w:i/>
          <w:u w:val="single"/>
        </w:rPr>
      </w:pPr>
      <w:bookmarkStart w:id="0" w:name="_GoBack"/>
      <w:bookmarkEnd w:id="0"/>
      <w:r>
        <w:rPr>
          <w:b/>
          <w:i/>
          <w:u w:val="single"/>
        </w:rPr>
        <w:t>Apport d’un d</w:t>
      </w:r>
      <w:r w:rsidR="00F3729A">
        <w:rPr>
          <w:b/>
          <w:i/>
          <w:u w:val="single"/>
        </w:rPr>
        <w:t>ispositif de ré évaluation d’antibiotiques dans un CHU</w:t>
      </w:r>
    </w:p>
    <w:p w14:paraId="6476CE04" w14:textId="77777777" w:rsidR="002130CE" w:rsidRDefault="002130CE" w:rsidP="00F3729A">
      <w:pPr>
        <w:jc w:val="center"/>
        <w:rPr>
          <w:b/>
          <w:i/>
          <w:u w:val="single"/>
        </w:rPr>
      </w:pPr>
    </w:p>
    <w:p w14:paraId="3CCA61CB" w14:textId="77777777" w:rsidR="002130CE" w:rsidRPr="0070372D" w:rsidRDefault="002130CE" w:rsidP="00F3729A">
      <w:pPr>
        <w:jc w:val="center"/>
        <w:rPr>
          <w:sz w:val="22"/>
          <w:vertAlign w:val="superscript"/>
        </w:rPr>
      </w:pPr>
      <w:r w:rsidRPr="0070372D">
        <w:rPr>
          <w:sz w:val="22"/>
        </w:rPr>
        <w:t xml:space="preserve"> Salmon-Rousseau </w:t>
      </w:r>
      <w:proofErr w:type="gramStart"/>
      <w:r w:rsidRPr="0070372D">
        <w:rPr>
          <w:sz w:val="22"/>
        </w:rPr>
        <w:t>A.</w:t>
      </w:r>
      <w:r w:rsidR="0070372D" w:rsidRPr="0070372D">
        <w:rPr>
          <w:sz w:val="22"/>
          <w:vertAlign w:val="superscript"/>
        </w:rPr>
        <w:t>1</w:t>
      </w:r>
      <w:r w:rsidRPr="0070372D">
        <w:rPr>
          <w:sz w:val="22"/>
        </w:rPr>
        <w:t> ,</w:t>
      </w:r>
      <w:proofErr w:type="gramEnd"/>
      <w:r w:rsidRPr="0070372D">
        <w:rPr>
          <w:sz w:val="22"/>
        </w:rPr>
        <w:t xml:space="preserve"> Martins C.</w:t>
      </w:r>
      <w:r w:rsidR="0070372D" w:rsidRPr="0070372D">
        <w:rPr>
          <w:sz w:val="22"/>
          <w:vertAlign w:val="superscript"/>
        </w:rPr>
        <w:t>1</w:t>
      </w:r>
      <w:r w:rsidRPr="0070372D">
        <w:rPr>
          <w:sz w:val="22"/>
        </w:rPr>
        <w:t xml:space="preserve"> , Nunes J.</w:t>
      </w:r>
      <w:r w:rsidR="0070372D" w:rsidRPr="0070372D">
        <w:rPr>
          <w:sz w:val="22"/>
          <w:vertAlign w:val="superscript"/>
        </w:rPr>
        <w:t>2</w:t>
      </w:r>
      <w:r w:rsidRPr="0070372D">
        <w:rPr>
          <w:sz w:val="22"/>
        </w:rPr>
        <w:t xml:space="preserve"> , Jordan P.</w:t>
      </w:r>
      <w:r w:rsidR="0070372D" w:rsidRPr="0070372D">
        <w:rPr>
          <w:sz w:val="22"/>
          <w:vertAlign w:val="superscript"/>
        </w:rPr>
        <w:t>2</w:t>
      </w:r>
      <w:r w:rsidRPr="0070372D">
        <w:rPr>
          <w:sz w:val="22"/>
        </w:rPr>
        <w:t xml:space="preserve"> , Bordes C.</w:t>
      </w:r>
      <w:r w:rsidR="0070372D" w:rsidRPr="0070372D">
        <w:rPr>
          <w:sz w:val="22"/>
          <w:vertAlign w:val="superscript"/>
        </w:rPr>
        <w:t>2</w:t>
      </w:r>
      <w:r w:rsidRPr="0070372D">
        <w:rPr>
          <w:sz w:val="22"/>
        </w:rPr>
        <w:t xml:space="preserve"> , </w:t>
      </w:r>
      <w:proofErr w:type="spellStart"/>
      <w:r w:rsidRPr="0070372D">
        <w:rPr>
          <w:sz w:val="22"/>
        </w:rPr>
        <w:t>Malbranche</w:t>
      </w:r>
      <w:proofErr w:type="spellEnd"/>
      <w:r w:rsidRPr="0070372D">
        <w:rPr>
          <w:sz w:val="22"/>
        </w:rPr>
        <w:t xml:space="preserve"> C.</w:t>
      </w:r>
      <w:r w:rsidR="0070372D" w:rsidRPr="0070372D">
        <w:rPr>
          <w:sz w:val="22"/>
          <w:vertAlign w:val="superscript"/>
        </w:rPr>
        <w:t>2</w:t>
      </w:r>
      <w:r w:rsidRPr="0070372D">
        <w:rPr>
          <w:sz w:val="22"/>
        </w:rPr>
        <w:t xml:space="preserve"> , </w:t>
      </w:r>
      <w:proofErr w:type="spellStart"/>
      <w:r w:rsidRPr="0070372D">
        <w:rPr>
          <w:sz w:val="22"/>
        </w:rPr>
        <w:t>Piroth</w:t>
      </w:r>
      <w:proofErr w:type="spellEnd"/>
      <w:r w:rsidRPr="0070372D">
        <w:rPr>
          <w:sz w:val="22"/>
        </w:rPr>
        <w:t xml:space="preserve"> L.</w:t>
      </w:r>
      <w:r w:rsidR="0070372D" w:rsidRPr="0070372D">
        <w:rPr>
          <w:sz w:val="22"/>
          <w:vertAlign w:val="superscript"/>
        </w:rPr>
        <w:t>1</w:t>
      </w:r>
    </w:p>
    <w:p w14:paraId="3B1689A1" w14:textId="77777777" w:rsidR="0070372D" w:rsidRPr="0070372D" w:rsidRDefault="0070372D" w:rsidP="00F3729A">
      <w:pPr>
        <w:jc w:val="center"/>
        <w:rPr>
          <w:sz w:val="22"/>
        </w:rPr>
      </w:pPr>
    </w:p>
    <w:p w14:paraId="6AAABA01" w14:textId="77777777" w:rsidR="0070372D" w:rsidRPr="0070372D" w:rsidRDefault="0070372D" w:rsidP="0070372D">
      <w:pPr>
        <w:pStyle w:val="Paragraphedeliste"/>
        <w:numPr>
          <w:ilvl w:val="0"/>
          <w:numId w:val="3"/>
        </w:numPr>
        <w:ind w:left="142" w:hanging="142"/>
        <w:jc w:val="both"/>
        <w:rPr>
          <w:sz w:val="22"/>
        </w:rPr>
      </w:pPr>
      <w:r w:rsidRPr="0070372D">
        <w:rPr>
          <w:sz w:val="22"/>
        </w:rPr>
        <w:t>Service des maladies infectieuses, chu de Dijon</w:t>
      </w:r>
    </w:p>
    <w:p w14:paraId="32AEB45F" w14:textId="77777777" w:rsidR="0070372D" w:rsidRPr="0070372D" w:rsidRDefault="0070372D" w:rsidP="0070372D">
      <w:pPr>
        <w:pStyle w:val="Paragraphedeliste"/>
        <w:numPr>
          <w:ilvl w:val="0"/>
          <w:numId w:val="3"/>
        </w:numPr>
        <w:ind w:left="142" w:hanging="142"/>
        <w:jc w:val="both"/>
        <w:rPr>
          <w:sz w:val="22"/>
        </w:rPr>
      </w:pPr>
      <w:r w:rsidRPr="0070372D">
        <w:rPr>
          <w:sz w:val="22"/>
        </w:rPr>
        <w:t>Service de pharmacie, chu de Dijon</w:t>
      </w:r>
    </w:p>
    <w:p w14:paraId="734A6B96" w14:textId="77777777" w:rsidR="00F3729A" w:rsidRDefault="00F3729A" w:rsidP="00D50011">
      <w:pPr>
        <w:jc w:val="both"/>
        <w:rPr>
          <w:u w:val="single"/>
        </w:rPr>
      </w:pPr>
    </w:p>
    <w:p w14:paraId="090E59D9" w14:textId="77777777" w:rsidR="00CE1A2E" w:rsidRDefault="00A66177" w:rsidP="00D50011">
      <w:pPr>
        <w:jc w:val="both"/>
        <w:rPr>
          <w:u w:val="single"/>
        </w:rPr>
      </w:pPr>
      <w:r>
        <w:rPr>
          <w:u w:val="single"/>
        </w:rPr>
        <w:t>INTRODUCTION</w:t>
      </w:r>
    </w:p>
    <w:p w14:paraId="06999328" w14:textId="77777777" w:rsidR="003F2255" w:rsidRDefault="0023215F" w:rsidP="0023215F">
      <w:pPr>
        <w:jc w:val="both"/>
      </w:pPr>
      <w:r>
        <w:t xml:space="preserve">La </w:t>
      </w:r>
      <w:r w:rsidR="003F2255">
        <w:t>consommation d’antibiotique en Bourgogne Franche Comté est parmi la plus importante en France</w:t>
      </w:r>
      <w:r>
        <w:t>, notamment dans les établiss</w:t>
      </w:r>
      <w:r w:rsidR="00A65676">
        <w:t>e</w:t>
      </w:r>
      <w:r>
        <w:t xml:space="preserve">ments hospitaliers comme le CHU de </w:t>
      </w:r>
      <w:r w:rsidR="0070372D">
        <w:t>Dijon (</w:t>
      </w:r>
      <w:r w:rsidR="003F2255">
        <w:t>consommation estimée à 723 DDJ/1000 Jours d’hospitalisation</w:t>
      </w:r>
      <w:r w:rsidR="00002547">
        <w:t xml:space="preserve"> en 2016</w:t>
      </w:r>
      <w:r>
        <w:t>)</w:t>
      </w:r>
      <w:r w:rsidR="00EA13DD">
        <w:t>.</w:t>
      </w:r>
    </w:p>
    <w:p w14:paraId="4CAF1748" w14:textId="77777777" w:rsidR="00EA13DD" w:rsidRPr="00A66177" w:rsidRDefault="00EA13DD" w:rsidP="00D50011">
      <w:pPr>
        <w:jc w:val="both"/>
      </w:pPr>
      <w:r>
        <w:t xml:space="preserve">Afin </w:t>
      </w:r>
      <w:r w:rsidR="00097EF7">
        <w:t xml:space="preserve">de diminuer </w:t>
      </w:r>
      <w:r w:rsidR="0023215F">
        <w:t xml:space="preserve">cette </w:t>
      </w:r>
      <w:r w:rsidR="00097EF7">
        <w:t xml:space="preserve">consommation, nous avons proposé à 10 services volontaires un dispositif de ré évaluation </w:t>
      </w:r>
      <w:r w:rsidR="002130CE">
        <w:t>systématique</w:t>
      </w:r>
      <w:r w:rsidR="0023215F">
        <w:t xml:space="preserve"> </w:t>
      </w:r>
      <w:r w:rsidR="00097EF7">
        <w:t xml:space="preserve">des antibiotiques dits </w:t>
      </w:r>
      <w:r w:rsidR="0023215F">
        <w:t>critique</w:t>
      </w:r>
      <w:r w:rsidR="00097EF7">
        <w:t>s</w:t>
      </w:r>
      <w:r w:rsidR="0023215F">
        <w:t>,</w:t>
      </w:r>
      <w:r w:rsidR="00097EF7">
        <w:t xml:space="preserve"> à 72 heures de la primo-prescription</w:t>
      </w:r>
      <w:r w:rsidR="0023215F">
        <w:t>,</w:t>
      </w:r>
      <w:r w:rsidR="00097EF7">
        <w:t xml:space="preserve"> </w:t>
      </w:r>
      <w:r w:rsidR="0023215F">
        <w:t xml:space="preserve">au lit du patient, </w:t>
      </w:r>
      <w:r w:rsidR="00097EF7">
        <w:t>par un binôme infectiologue/pharmacien.</w:t>
      </w:r>
    </w:p>
    <w:p w14:paraId="741D165F" w14:textId="77777777" w:rsidR="00A66177" w:rsidRDefault="00A66177" w:rsidP="00D50011">
      <w:pPr>
        <w:jc w:val="both"/>
        <w:rPr>
          <w:u w:val="single"/>
        </w:rPr>
      </w:pPr>
    </w:p>
    <w:p w14:paraId="1AF025F6" w14:textId="77777777" w:rsidR="00A66177" w:rsidRDefault="00A66177" w:rsidP="00D50011">
      <w:pPr>
        <w:jc w:val="both"/>
        <w:rPr>
          <w:u w:val="single"/>
        </w:rPr>
      </w:pPr>
    </w:p>
    <w:p w14:paraId="09ED1421" w14:textId="77777777" w:rsidR="00A66177" w:rsidRDefault="00A66177" w:rsidP="00D50011">
      <w:pPr>
        <w:jc w:val="both"/>
        <w:rPr>
          <w:u w:val="single"/>
        </w:rPr>
      </w:pPr>
      <w:r>
        <w:rPr>
          <w:u w:val="single"/>
        </w:rPr>
        <w:t>OBJECTIF</w:t>
      </w:r>
      <w:r w:rsidR="00097EF7">
        <w:rPr>
          <w:u w:val="single"/>
        </w:rPr>
        <w:t>S</w:t>
      </w:r>
    </w:p>
    <w:p w14:paraId="6729ED95" w14:textId="77777777" w:rsidR="00931E36" w:rsidRDefault="0023215F" w:rsidP="0023215F">
      <w:pPr>
        <w:pStyle w:val="Paragraphedeliste"/>
        <w:numPr>
          <w:ilvl w:val="0"/>
          <w:numId w:val="1"/>
        </w:numPr>
        <w:jc w:val="both"/>
      </w:pPr>
      <w:r>
        <w:t xml:space="preserve">Améliorer </w:t>
      </w:r>
      <w:r w:rsidR="002130CE">
        <w:t>qualitativement</w:t>
      </w:r>
      <w:r>
        <w:t xml:space="preserve"> la prise en charge antibiotique du patient par l’intervent</w:t>
      </w:r>
      <w:r w:rsidR="00931E36">
        <w:t xml:space="preserve">ion en présentiel </w:t>
      </w:r>
      <w:r>
        <w:t>d’</w:t>
      </w:r>
      <w:r w:rsidR="00931E36">
        <w:t xml:space="preserve">un binôme infectiologue/pharmacien dès </w:t>
      </w:r>
      <w:r>
        <w:t>la 72</w:t>
      </w:r>
      <w:r w:rsidRPr="002130CE">
        <w:rPr>
          <w:vertAlign w:val="superscript"/>
        </w:rPr>
        <w:t>e</w:t>
      </w:r>
      <w:r>
        <w:t xml:space="preserve"> heure</w:t>
      </w:r>
      <w:r w:rsidR="00931E36">
        <w:t xml:space="preserve"> </w:t>
      </w:r>
      <w:r>
        <w:t xml:space="preserve"> </w:t>
      </w:r>
    </w:p>
    <w:p w14:paraId="4E8C64CA" w14:textId="77777777" w:rsidR="00931E36" w:rsidRPr="00097EF7" w:rsidRDefault="0023215F" w:rsidP="00D50011">
      <w:pPr>
        <w:pStyle w:val="Paragraphedeliste"/>
        <w:numPr>
          <w:ilvl w:val="0"/>
          <w:numId w:val="1"/>
        </w:numPr>
        <w:jc w:val="both"/>
      </w:pPr>
      <w:r>
        <w:t>Limiter</w:t>
      </w:r>
      <w:r w:rsidR="00931E36">
        <w:t xml:space="preserve"> la consommation des antibiotiques en visant une réduction de la durée de l’antibiothérapie et en épargnant au maximum </w:t>
      </w:r>
      <w:r>
        <w:t xml:space="preserve">les antibiotiques critiques comme </w:t>
      </w:r>
      <w:r w:rsidR="00931E36">
        <w:t xml:space="preserve">les </w:t>
      </w:r>
      <w:proofErr w:type="spellStart"/>
      <w:r w:rsidR="00931E36">
        <w:t>pénèmes</w:t>
      </w:r>
      <w:proofErr w:type="spellEnd"/>
      <w:r w:rsidR="00931E36">
        <w:t>.</w:t>
      </w:r>
    </w:p>
    <w:p w14:paraId="7B03764A" w14:textId="77777777" w:rsidR="00A66177" w:rsidRDefault="00A66177" w:rsidP="00D50011">
      <w:pPr>
        <w:jc w:val="both"/>
        <w:rPr>
          <w:u w:val="single"/>
        </w:rPr>
      </w:pPr>
    </w:p>
    <w:p w14:paraId="4EDDFE13" w14:textId="77777777" w:rsidR="00A66177" w:rsidRDefault="00A66177" w:rsidP="00D50011">
      <w:pPr>
        <w:jc w:val="both"/>
        <w:rPr>
          <w:u w:val="single"/>
        </w:rPr>
      </w:pPr>
      <w:r>
        <w:rPr>
          <w:u w:val="single"/>
        </w:rPr>
        <w:t>METHODE</w:t>
      </w:r>
    </w:p>
    <w:p w14:paraId="35690F39" w14:textId="77777777" w:rsidR="0023215F" w:rsidRDefault="00D50011" w:rsidP="00D50011">
      <w:pPr>
        <w:jc w:val="both"/>
      </w:pPr>
      <w:r>
        <w:t>Détermination au cours d’une COMAI d’une liste d’antibiotiques critiques</w:t>
      </w:r>
      <w:r w:rsidR="005D5856">
        <w:t>.</w:t>
      </w:r>
      <w:r w:rsidR="0023215F">
        <w:t xml:space="preserve"> </w:t>
      </w:r>
    </w:p>
    <w:p w14:paraId="1A79BBE6" w14:textId="77777777" w:rsidR="00A66177" w:rsidRDefault="0023215F" w:rsidP="00D50011">
      <w:pPr>
        <w:jc w:val="both"/>
      </w:pPr>
      <w:r>
        <w:t>Etablissement de référentiels d’</w:t>
      </w:r>
      <w:r w:rsidR="002130CE">
        <w:t>antibiotiques</w:t>
      </w:r>
      <w:r>
        <w:t xml:space="preserve"> alternatifs à ces antibiotiques critiques. </w:t>
      </w:r>
    </w:p>
    <w:p w14:paraId="4B2A3741" w14:textId="77777777" w:rsidR="005D5856" w:rsidRDefault="005D5856" w:rsidP="00D50011">
      <w:pPr>
        <w:jc w:val="both"/>
      </w:pPr>
      <w:r>
        <w:t>Sollicitation des services pour participer au projet</w:t>
      </w:r>
    </w:p>
    <w:p w14:paraId="2D968424" w14:textId="77777777" w:rsidR="005D5856" w:rsidRDefault="005D5856" w:rsidP="00D50011">
      <w:pPr>
        <w:jc w:val="both"/>
      </w:pPr>
      <w:r>
        <w:t xml:space="preserve">Constitution du binôme infectiologue/pharmacien </w:t>
      </w:r>
      <w:r w:rsidR="0023215F">
        <w:t>intervenant selon la méthodologie suivante</w:t>
      </w:r>
      <w:r>
        <w:t> :</w:t>
      </w:r>
    </w:p>
    <w:p w14:paraId="02583685" w14:textId="77777777" w:rsidR="005D5856" w:rsidRDefault="002130CE" w:rsidP="005D5856">
      <w:pPr>
        <w:pStyle w:val="Paragraphedeliste"/>
        <w:numPr>
          <w:ilvl w:val="0"/>
          <w:numId w:val="2"/>
        </w:numPr>
        <w:jc w:val="both"/>
      </w:pPr>
      <w:r>
        <w:t xml:space="preserve">Le pharmacien relève les </w:t>
      </w:r>
      <w:r w:rsidR="005D5856">
        <w:t>prescription</w:t>
      </w:r>
      <w:r>
        <w:t>s</w:t>
      </w:r>
      <w:r w:rsidR="005D5856">
        <w:t> </w:t>
      </w:r>
      <w:proofErr w:type="gramStart"/>
      <w:r w:rsidR="0023215F">
        <w:t>d’un  antibiotique</w:t>
      </w:r>
      <w:proofErr w:type="gramEnd"/>
      <w:r w:rsidR="0023215F">
        <w:t xml:space="preserve"> critique</w:t>
      </w:r>
      <w:r w:rsidR="005D5856">
        <w:t xml:space="preserve"> et </w:t>
      </w:r>
      <w:r>
        <w:t>les communiqu</w:t>
      </w:r>
      <w:r w:rsidR="0023215F">
        <w:t>e à</w:t>
      </w:r>
      <w:r w:rsidR="005D5856">
        <w:t xml:space="preserve"> l’infectiologue pour </w:t>
      </w:r>
      <w:r w:rsidR="0023215F">
        <w:t>analyse</w:t>
      </w:r>
    </w:p>
    <w:p w14:paraId="0D302CD7" w14:textId="77777777" w:rsidR="005D5856" w:rsidRPr="00D50011" w:rsidRDefault="005D5856" w:rsidP="0023215F">
      <w:pPr>
        <w:pStyle w:val="Paragraphedeliste"/>
        <w:numPr>
          <w:ilvl w:val="0"/>
          <w:numId w:val="2"/>
        </w:numPr>
        <w:jc w:val="both"/>
      </w:pPr>
      <w:r>
        <w:t xml:space="preserve">A J3, </w:t>
      </w:r>
      <w:r w:rsidR="0023215F">
        <w:t xml:space="preserve">si </w:t>
      </w:r>
      <w:r w:rsidR="002130CE">
        <w:t>la prescription</w:t>
      </w:r>
      <w:r w:rsidR="0023215F">
        <w:t xml:space="preserve"> de l’antibiotique critique </w:t>
      </w:r>
      <w:r w:rsidR="002130CE">
        <w:t xml:space="preserve">est </w:t>
      </w:r>
      <w:r w:rsidR="0023215F">
        <w:t xml:space="preserve">toujours en cours, </w:t>
      </w:r>
      <w:r>
        <w:t>évalu</w:t>
      </w:r>
      <w:r w:rsidR="0023215F">
        <w:t>ation de</w:t>
      </w:r>
      <w:r>
        <w:t xml:space="preserve"> la pertinence de la prescription en regard des données microbiologiques fournies par le laboratoire de bactériologie</w:t>
      </w:r>
      <w:r w:rsidR="0023215F">
        <w:t xml:space="preserve">, et déplacement du </w:t>
      </w:r>
      <w:r>
        <w:t xml:space="preserve">binôme infectiologue/pharmacien dans le service </w:t>
      </w:r>
      <w:r w:rsidR="0023215F">
        <w:t xml:space="preserve">concerné </w:t>
      </w:r>
      <w:r>
        <w:t>pour proposer le cas échéant une alternative.</w:t>
      </w:r>
    </w:p>
    <w:p w14:paraId="0C34E125" w14:textId="77777777" w:rsidR="00A66177" w:rsidRDefault="00A66177" w:rsidP="00D50011">
      <w:pPr>
        <w:jc w:val="both"/>
        <w:rPr>
          <w:u w:val="single"/>
        </w:rPr>
      </w:pPr>
    </w:p>
    <w:p w14:paraId="63ADF2EA" w14:textId="77777777" w:rsidR="00A66177" w:rsidRDefault="00A66177" w:rsidP="00D50011">
      <w:pPr>
        <w:jc w:val="both"/>
        <w:rPr>
          <w:u w:val="single"/>
        </w:rPr>
      </w:pPr>
      <w:r>
        <w:rPr>
          <w:u w:val="single"/>
        </w:rPr>
        <w:t>RESULTATS</w:t>
      </w:r>
    </w:p>
    <w:p w14:paraId="234CEB95" w14:textId="77777777" w:rsidR="00AF01F5" w:rsidRDefault="0023215F" w:rsidP="00D50011">
      <w:pPr>
        <w:jc w:val="both"/>
      </w:pPr>
      <w:r>
        <w:t xml:space="preserve">Sur </w:t>
      </w:r>
      <w:r w:rsidR="005D5856">
        <w:t>la période de novembre 2017 à aout 2018, 225 patients ont été inclus</w:t>
      </w:r>
      <w:r>
        <w:t xml:space="preserve"> (dont plus de 50% hospitalisés dans 2 des services participants).  Cent quarante</w:t>
      </w:r>
      <w:r w:rsidR="005D5856">
        <w:t xml:space="preserve"> patients étaient </w:t>
      </w:r>
      <w:r w:rsidR="002130CE">
        <w:t>éligibles</w:t>
      </w:r>
      <w:r w:rsidR="005D5856">
        <w:t xml:space="preserve"> à une ré évaluation</w:t>
      </w:r>
      <w:r>
        <w:t>,</w:t>
      </w:r>
      <w:r w:rsidR="005D5856">
        <w:t xml:space="preserve"> permettant </w:t>
      </w:r>
      <w:r w:rsidR="00AF01F5">
        <w:t xml:space="preserve">de </w:t>
      </w:r>
      <w:r w:rsidR="002130CE">
        <w:t xml:space="preserve">fournir </w:t>
      </w:r>
      <w:r w:rsidR="00AF01F5">
        <w:t>154 propositions de modifications d’antibiothérapie</w:t>
      </w:r>
      <w:r w:rsidR="002130CE">
        <w:t>.</w:t>
      </w:r>
      <w:r>
        <w:t xml:space="preserve"> </w:t>
      </w:r>
      <w:r w:rsidR="002130CE">
        <w:t xml:space="preserve">Parmi les antibiotiques ré évalués </w:t>
      </w:r>
      <w:r w:rsidR="00AF01F5">
        <w:t>76 % éta</w:t>
      </w:r>
      <w:r w:rsidR="002130CE">
        <w:t>ien</w:t>
      </w:r>
      <w:r w:rsidR="00AF01F5">
        <w:t>t des carbapénèmes.</w:t>
      </w:r>
      <w:r w:rsidR="001C1D7E">
        <w:t xml:space="preserve"> </w:t>
      </w:r>
      <w:r w:rsidR="00AF01F5">
        <w:t>Les propositions élaborées par le binôme étaient acceptées à plus de 90 %</w:t>
      </w:r>
      <w:r>
        <w:t>,</w:t>
      </w:r>
      <w:r w:rsidR="00AF01F5">
        <w:t xml:space="preserve"> et comprenaient majoritairement une substitution d’un antibiotique critique par une molécule moins sélectionnant.</w:t>
      </w:r>
    </w:p>
    <w:p w14:paraId="58F66747" w14:textId="77777777" w:rsidR="00AF01F5" w:rsidRDefault="0023215F" w:rsidP="00D50011">
      <w:pPr>
        <w:jc w:val="both"/>
      </w:pPr>
      <w:r>
        <w:t>La durée de l’antibiothérapie</w:t>
      </w:r>
      <w:r w:rsidR="002130CE">
        <w:t xml:space="preserve"> a été significativement</w:t>
      </w:r>
      <w:r>
        <w:t xml:space="preserve"> réduite, passant en moyenne de 9,4 jours avant le dispositif à 5,2 jours lors du dispositif.</w:t>
      </w:r>
      <w:r w:rsidR="001C1D7E">
        <w:t xml:space="preserve"> </w:t>
      </w:r>
      <w:r w:rsidR="00AF01F5">
        <w:t xml:space="preserve">Le temps </w:t>
      </w:r>
      <w:r>
        <w:t xml:space="preserve">d’intervention </w:t>
      </w:r>
      <w:r w:rsidR="00AF01F5">
        <w:t>était de 100 minutes par patient</w:t>
      </w:r>
      <w:r>
        <w:t>,</w:t>
      </w:r>
      <w:r w:rsidR="00AF01F5">
        <w:t xml:space="preserve"> réparti en 35 minutes de temps médical, 35 minutes de temps pharmacien et 13 minutes en moyenne</w:t>
      </w:r>
      <w:r w:rsidR="00292A15">
        <w:t xml:space="preserve"> pour l’échange avec le clinicien au lit du patient.</w:t>
      </w:r>
    </w:p>
    <w:p w14:paraId="7FE4F8D0" w14:textId="77777777" w:rsidR="002130CE" w:rsidRPr="00292A15" w:rsidRDefault="002130CE" w:rsidP="002130CE">
      <w:pPr>
        <w:jc w:val="both"/>
      </w:pPr>
      <w:r>
        <w:lastRenderedPageBreak/>
        <w:t xml:space="preserve">Le dispositif a été bien apprécié par les services, notamment au travers de l’application des propositions formulées par le binôme infectiologue/pharmacien. Le temps d’échange dans le service concerné permettait également une discussion de problématiques d’antibiothérapie pour </w:t>
      </w:r>
      <w:proofErr w:type="gramStart"/>
      <w:r>
        <w:t>d’autres  patients</w:t>
      </w:r>
      <w:proofErr w:type="gramEnd"/>
      <w:r>
        <w:t>.</w:t>
      </w:r>
    </w:p>
    <w:p w14:paraId="0E2A4498" w14:textId="77777777" w:rsidR="002130CE" w:rsidRDefault="002130CE" w:rsidP="00D50011">
      <w:pPr>
        <w:jc w:val="both"/>
      </w:pPr>
    </w:p>
    <w:p w14:paraId="0696269B" w14:textId="77777777" w:rsidR="00A66177" w:rsidRDefault="00A66177" w:rsidP="00D50011">
      <w:pPr>
        <w:jc w:val="both"/>
        <w:rPr>
          <w:u w:val="single"/>
        </w:rPr>
      </w:pPr>
    </w:p>
    <w:p w14:paraId="4953C24E" w14:textId="77777777" w:rsidR="00A66177" w:rsidRDefault="00A66177" w:rsidP="00D50011">
      <w:pPr>
        <w:jc w:val="both"/>
        <w:rPr>
          <w:u w:val="single"/>
        </w:rPr>
      </w:pPr>
      <w:r>
        <w:rPr>
          <w:u w:val="single"/>
        </w:rPr>
        <w:t>CONCLUSION</w:t>
      </w:r>
    </w:p>
    <w:p w14:paraId="2D51F471" w14:textId="77777777" w:rsidR="00292A15" w:rsidRDefault="00292A15" w:rsidP="00D50011">
      <w:pPr>
        <w:jc w:val="both"/>
      </w:pPr>
      <w:r>
        <w:t xml:space="preserve">Ce dispositif a permis une diminution importante de la consommation d’antibiotiques particulièrement </w:t>
      </w:r>
      <w:r w:rsidR="0023215F">
        <w:t>critiques </w:t>
      </w:r>
      <w:r>
        <w:t xml:space="preserve">: les </w:t>
      </w:r>
      <w:proofErr w:type="spellStart"/>
      <w:r>
        <w:t>pénèmes</w:t>
      </w:r>
      <w:proofErr w:type="spellEnd"/>
      <w:r>
        <w:t>.</w:t>
      </w:r>
    </w:p>
    <w:p w14:paraId="3C1B5F2E" w14:textId="77777777" w:rsidR="00292A15" w:rsidRPr="00292A15" w:rsidRDefault="002130CE" w:rsidP="00D50011">
      <w:pPr>
        <w:jc w:val="both"/>
      </w:pPr>
      <w:r>
        <w:t>Par ailleurs, ce dispositif d’accompagnement était complémentaire des avis infectiologiques transversaux et de l’analyse pharmaceutique déjà existants permettant des échanges plus constructifs.</w:t>
      </w:r>
    </w:p>
    <w:sectPr w:rsidR="00292A15" w:rsidRPr="00292A15" w:rsidSect="00904E1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540D40"/>
    <w:multiLevelType w:val="hybridMultilevel"/>
    <w:tmpl w:val="CF8CAB40"/>
    <w:lvl w:ilvl="0" w:tplc="7F369C9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B74F0"/>
    <w:multiLevelType w:val="hybridMultilevel"/>
    <w:tmpl w:val="BBF0A0D6"/>
    <w:lvl w:ilvl="0" w:tplc="85F23904">
      <w:start w:val="3"/>
      <w:numFmt w:val="bullet"/>
      <w:lvlText w:val="-"/>
      <w:lvlJc w:val="left"/>
      <w:pPr>
        <w:ind w:left="10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37601635"/>
    <w:multiLevelType w:val="hybridMultilevel"/>
    <w:tmpl w:val="1F36A4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177"/>
    <w:rsid w:val="00002547"/>
    <w:rsid w:val="00097EF7"/>
    <w:rsid w:val="000B2B00"/>
    <w:rsid w:val="001C1D7E"/>
    <w:rsid w:val="002130CE"/>
    <w:rsid w:val="0023215F"/>
    <w:rsid w:val="00292A15"/>
    <w:rsid w:val="003F2255"/>
    <w:rsid w:val="005121FE"/>
    <w:rsid w:val="005D5856"/>
    <w:rsid w:val="0070372D"/>
    <w:rsid w:val="00772D23"/>
    <w:rsid w:val="008573CA"/>
    <w:rsid w:val="00904E17"/>
    <w:rsid w:val="00923469"/>
    <w:rsid w:val="00931E36"/>
    <w:rsid w:val="009524F5"/>
    <w:rsid w:val="00A65676"/>
    <w:rsid w:val="00A66177"/>
    <w:rsid w:val="00AD23EA"/>
    <w:rsid w:val="00AF01F5"/>
    <w:rsid w:val="00BA1322"/>
    <w:rsid w:val="00D50011"/>
    <w:rsid w:val="00EA13DD"/>
    <w:rsid w:val="00F3729A"/>
    <w:rsid w:val="00FF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7ADE6"/>
  <w14:defaultImageDpi w14:val="32767"/>
  <w15:docId w15:val="{EB72443C-9632-234F-9A6B-6F4F9FDA9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31E3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3215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215F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2321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3215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3215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321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321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CHU-DIJON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salmon-rousseau arno</dc:creator>
  <cp:lastModifiedBy>Christele Cheneau</cp:lastModifiedBy>
  <cp:revision>2</cp:revision>
  <dcterms:created xsi:type="dcterms:W3CDTF">2019-04-15T07:39:00Z</dcterms:created>
  <dcterms:modified xsi:type="dcterms:W3CDTF">2019-04-15T07:39:00Z</dcterms:modified>
</cp:coreProperties>
</file>